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AA83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м. Київ, 5 липня 2024 року</w:t>
      </w:r>
    </w:p>
    <w:p w14:paraId="2294DF3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Цей попередній договір поставки товару (далі - "Попередній договір") укладено між:</w:t>
      </w:r>
    </w:p>
    <w:p w14:paraId="444302A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Товариством з обмеженою відповідальністю "Сонячний дім", код ЄДРПОУ 12345678, місцезнаходження: 01001, м. Київ, вул. Хрещатик, 10, в особі директора Коваленко Марини Олексіївни, яка діє на підставі Статуту (далі - "Постачальник"), з однієї сторони,</w:t>
      </w:r>
    </w:p>
    <w:p w14:paraId="59C9FF8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та</w:t>
      </w:r>
    </w:p>
    <w:p w14:paraId="355C1091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Фізичною особою-підприємцем Петренком Іваном Васильовичем, реєстраційний номер облікової картки платника податків 1234567890, місце реєстрації: 02000, м. Київ, вул. Лесі Українки, 25, кв. 15 (далі - "Покупець"), з іншої сторони,</w:t>
      </w:r>
    </w:p>
    <w:p w14:paraId="27F46B8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разом іменовані "Сторони", а кожна окремо - "Сторона".</w:t>
      </w:r>
    </w:p>
    <w:p w14:paraId="66CF2177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Керуючись положеннями статті 635 Цивільного кодексу України та статті 182 Господарського кодексу України, Сторони уклали цей Попередній договір про наступне:</w:t>
      </w:r>
    </w:p>
    <w:p w14:paraId="3343CE3D" w14:textId="77777777" w:rsidR="004A165F" w:rsidRPr="004A165F" w:rsidRDefault="004A165F" w:rsidP="004A165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Попереднього договору</w:t>
      </w:r>
    </w:p>
    <w:p w14:paraId="4B4BC53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1.1. Сторони зобов'язуються укласти в майбутньому основний договір поставки товару (далі - "Основний договір") на умовах, визначених цим Попереднім договором.</w:t>
      </w:r>
    </w:p>
    <w:p w14:paraId="34DA8F26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1.2. За Основним договором Постачальник зобов'язується поставити Покупцеві, а Покупець - прийняти і оплатити наступний товар: сонячні панелі моделі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-250, виробник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Solar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Tech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Inc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>., Німеччина, з технічними характеристиками згідно з Додатком 1 до цього Попереднього договору (далі - "Товар").</w:t>
      </w:r>
    </w:p>
    <w:p w14:paraId="3FB2846A" w14:textId="77777777" w:rsidR="004A165F" w:rsidRPr="004A165F" w:rsidRDefault="004A165F" w:rsidP="004A165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Істотні умови Основного договору</w:t>
      </w:r>
    </w:p>
    <w:p w14:paraId="3E8EA7A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2.1. Кількість Товару: 100 (сто) одиниць.</w:t>
      </w:r>
    </w:p>
    <w:p w14:paraId="01C2A70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2.2. Ціна Товару: 5 000 (п'ять тисяч) гривень за одиницю, без ПДВ.</w:t>
      </w:r>
    </w:p>
    <w:p w14:paraId="238DBC7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2.3. Загальна вартість Товару: 500 000 (п'ятсот тисяч) гривень, без ПДВ.</w:t>
      </w:r>
    </w:p>
    <w:p w14:paraId="0F82DDD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2.4. Строк поставки Товару: протягом 30 (тридцяти) календарних днів з дати підписання Основного договору.</w:t>
      </w:r>
    </w:p>
    <w:p w14:paraId="2A84968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2.5. Умови поставки: EXW (Інкотермс 2020) склад Постачальника за адресою: м. Київ, вул. Промислова, 5.</w:t>
      </w:r>
    </w:p>
    <w:p w14:paraId="3B90BA8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2.6. Порядок оплати: 50% передоплати протягом 3 (трьох) банківських днів з дати підписання Основного договору, 50% - протягом 5 (п'яти) банківських днів після підписання акту приймання-передачі Товару.</w:t>
      </w:r>
    </w:p>
    <w:p w14:paraId="3A517B74" w14:textId="77777777" w:rsidR="004A165F" w:rsidRPr="004A165F" w:rsidRDefault="004A165F" w:rsidP="004A165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укладення Основного договору</w:t>
      </w:r>
    </w:p>
    <w:p w14:paraId="62F9EEE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3.1. Сторони зобов'язуються укласти Основний договір не пізніше 31 серпня 2024 року.</w:t>
      </w:r>
    </w:p>
    <w:p w14:paraId="294DEA2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3.2. Якщо до спливу строку, зазначеного в п. 3.1 цього Попереднього договору, жодна зі Сторін не направить іншій Стороні пропозицію про укладення Основного договору, обов'язки за цим Попереднім договором припиняються.</w:t>
      </w:r>
    </w:p>
    <w:p w14:paraId="2D1BDD44" w14:textId="77777777" w:rsidR="004A165F" w:rsidRPr="004A165F" w:rsidRDefault="004A165F" w:rsidP="004A165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</w:t>
      </w:r>
    </w:p>
    <w:p w14:paraId="2104350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4.1. У разі ухилення однієї зі Сторін від укладення Основного договору, інша Сторона має право звернутися до суду з вимогою про спонукання до укладення договору та відшкодування збитків, завданих простроченням, відповідно до частини 4 статті 635 Цивільного кодексу України.</w:t>
      </w:r>
    </w:p>
    <w:p w14:paraId="3973E1CE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4.2. Сторона, яка необґрунтовано ухиляється від укладення Основного договору, зобов'язана сплатити іншій Стороні штраф у розмірі 5% від загальної вартості Товару, визначеної в п. 2.3 цього Попереднього договору.</w:t>
      </w:r>
    </w:p>
    <w:p w14:paraId="2DAA6A83" w14:textId="77777777" w:rsidR="004A165F" w:rsidRPr="004A165F" w:rsidRDefault="004A165F" w:rsidP="004A165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</w:t>
      </w:r>
    </w:p>
    <w:p w14:paraId="7DC4F2C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Попередній договір набирає чинності з моменту його підписання Сторонами та діє до повного виконання Сторонами своїх зобов'язань.</w:t>
      </w:r>
    </w:p>
    <w:p w14:paraId="07A3090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5.2. Всі зміни та доповнення до цього Попереднього договору повинні бути вчинені в письмовій формі та підписані уповноваженими представниками Сторін.</w:t>
      </w:r>
    </w:p>
    <w:p w14:paraId="149D01C5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5.3. У випадках, не передбачених цим Попереднім договором, Сторони керуються чинним законодавством України.</w:t>
      </w:r>
    </w:p>
    <w:p w14:paraId="6659A1F4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5.4. Цей Попередній договір складено у двох примірниках, по одному для кожної зі Сторін, які мають однакову юридичну силу.</w:t>
      </w:r>
    </w:p>
    <w:p w14:paraId="17A7011C" w14:textId="77777777" w:rsidR="004A165F" w:rsidRPr="004A165F" w:rsidRDefault="004A165F" w:rsidP="004A165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</w:t>
      </w:r>
    </w:p>
    <w:p w14:paraId="7CE23F1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ТОВ "Сонячний дім" Код ЄДРПОУ: 12345678 Адреса: 01001, м. Київ, вул. Хрещатик, 10 п/р UA123456789012345678901234567 в АТ "Банк" МФО 300001</w:t>
      </w:r>
    </w:p>
    <w:p w14:paraId="0E9C920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_____________ М.О. Коваленко</w:t>
      </w:r>
    </w:p>
    <w:p w14:paraId="279BFE6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ФОП Петренко Іван Васильович РНОКПП: 1234567890 Адреса: 02000, м. Київ, вул. Лесі Українки, 25, кв. 15 п/р UA987654321098765432109876543 в АТ "Інший банк" МФО 300002</w:t>
      </w:r>
    </w:p>
    <w:p w14:paraId="267C5F2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 І.В. Петренко</w:t>
      </w:r>
    </w:p>
    <w:p w14:paraId="0C5C61C6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товару</w:t>
      </w:r>
    </w:p>
    <w:p w14:paraId="4F1F984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укладено між:</w:t>
      </w:r>
    </w:p>
    <w:p w14:paraId="0A21FA9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Замовником: ТОВ "Замовник", що діє на підставі Статуту, в особі директора Івана Іванова, який діє на підставі Статуту, надалі іменується "Замовник", з однієї сторони,</w:t>
      </w:r>
    </w:p>
    <w:p w14:paraId="5496628B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та</w:t>
      </w:r>
    </w:p>
    <w:p w14:paraId="284F4E7B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Постачальником: ТОВ "Постачальник", що діє на підставі Статуту, в особі директора Петра Петрова, який діє на підставі Статуту, надалі іменується "Постачальник", з іншої сторони,</w:t>
      </w:r>
    </w:p>
    <w:p w14:paraId="0582925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разом іменовані як "Сторони".</w:t>
      </w:r>
    </w:p>
    <w:p w14:paraId="7D33C16E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погоджуються на укладення договору поставки товару (далі - Договір) на умовах, визначених цим Попереднім договором. Постачальник зобов'язується поставити товар Замовнику, а Замовник зобов'язується прийняти та оплатити його.</w:t>
      </w:r>
    </w:p>
    <w:p w14:paraId="459085E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Попередня вартість товару становить 50 000 грн. Остаточна вартість товару буде визначена у Договорі. Оплата здійснюється на підставі рахунку, виставленого Постачальником, у строк не пізніше 5 календарних днів з дати підписання Договору.</w:t>
      </w:r>
    </w:p>
    <w:p w14:paraId="546DF351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здійснити поставку товару протягом 20 календарних днів з дати підписання Договору. Доставка здійснюється на склад Замовника за адресою: м. Київ, вул. Прикладна, 15.</w:t>
      </w:r>
    </w:p>
    <w:p w14:paraId="191C42B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гарантує, що товар відповідає технічним характеристикам, зазначеним у Договорі, та має гарантійний строк не менше 6 місяців з дати поставки.</w:t>
      </w:r>
    </w:p>
    <w:p w14:paraId="6C375917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Попереднім договором відповідно до чинного законодавства України.</w:t>
      </w:r>
    </w:p>
    <w:p w14:paraId="2261AA9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звільняються від відповідальності за невиконання зобов'язань за цим Попереднім договором у разі виникнення обставин непереборної сили (форс-мажор), які Сторони не могли передбачити та запобігти.</w:t>
      </w:r>
    </w:p>
    <w:p w14:paraId="17D91CA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набирає чинності з моменту його підписання Сторонами та діє до укладення Договору. Усі зміни та доповнення до цього Попереднього договору повинні бути оформлені у письмовій формі та підписані обома Сторонами.</w:t>
      </w:r>
    </w:p>
    <w:p w14:paraId="7F2DBB76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складено у двох примірниках, по одному для кожної зі Сторін, які мають однакову юридичну силу.</w:t>
      </w:r>
    </w:p>
    <w:p w14:paraId="187D9AE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25AD2FB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Замовник: _________________ Іван Іванов</w:t>
      </w:r>
    </w:p>
    <w:p w14:paraId="000C737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_________________ Петро Петров</w:t>
      </w:r>
    </w:p>
    <w:p w14:paraId="78B6A35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товару</w:t>
      </w:r>
    </w:p>
    <w:p w14:paraId="11A4941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[Область], Україна</w:t>
      </w:r>
    </w:p>
    <w:p w14:paraId="71D26EC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укладення: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30EFBCA1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78243025" w14:textId="77777777" w:rsidR="004A165F" w:rsidRPr="004A165F" w:rsidRDefault="004A165F" w:rsidP="004A165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Постачальник: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[ІПН], [Місце проживання]</w:t>
      </w:r>
    </w:p>
    <w:p w14:paraId="1F57FC78" w14:textId="77777777" w:rsidR="004A165F" w:rsidRPr="004A165F" w:rsidRDefault="004A165F" w:rsidP="004A165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[ІПН], [Місце проживання]</w:t>
      </w:r>
    </w:p>
    <w:p w14:paraId="0D7D595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1. Предмет договору</w:t>
      </w:r>
    </w:p>
    <w:p w14:paraId="1CD93EF7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1.1. Цим договором (далі - "Попередній договір") Постачальник зобов'язується протягом строку, визначеного у цьому договорі, укласти з Отримувачем договір поставки товару (далі - "Основний договір") на умовах, визначених цим Попереднім договором.</w:t>
      </w:r>
    </w:p>
    <w:p w14:paraId="555153D5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1.2. Товаром, який буде поставлено Отримувачу за Основним договором, є:</w:t>
      </w:r>
    </w:p>
    <w:p w14:paraId="2C0A04DF" w14:textId="77777777" w:rsidR="004A165F" w:rsidRPr="004A165F" w:rsidRDefault="004A165F" w:rsidP="004A165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[Опис товару: назва, характеристики, кількість, інші характеристики]</w:t>
      </w:r>
    </w:p>
    <w:p w14:paraId="1769A77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Істотні умови Основного договору</w:t>
      </w:r>
    </w:p>
    <w:p w14:paraId="4B4A72D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2.1. Істотними умовами Основного договору є:</w:t>
      </w:r>
    </w:p>
    <w:p w14:paraId="0225AB68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товару;</w:t>
      </w:r>
    </w:p>
    <w:p w14:paraId="7A2D78D0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 товару;</w:t>
      </w:r>
    </w:p>
    <w:p w14:paraId="3D80C112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поставки товару;</w:t>
      </w:r>
    </w:p>
    <w:p w14:paraId="0F7BA389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поставки товару;</w:t>
      </w:r>
    </w:p>
    <w:p w14:paraId="153D8A00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Перехід права власності на товар;</w:t>
      </w:r>
    </w:p>
    <w:p w14:paraId="74E3E38F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якість товару;</w:t>
      </w:r>
    </w:p>
    <w:p w14:paraId="659DE2AD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припинення Основного договору;</w:t>
      </w:r>
    </w:p>
    <w:p w14:paraId="750DFF41" w14:textId="77777777" w:rsidR="004A165F" w:rsidRPr="004A165F" w:rsidRDefault="004A165F" w:rsidP="004A165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Інші істотні умови, визначені сторонами.</w:t>
      </w:r>
    </w:p>
    <w:p w14:paraId="35065CD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2.2. Сторони погоджуються, що умови Основного договору, визначені цим Попереднім договором, є обов'язковими для сторін.</w:t>
      </w:r>
    </w:p>
    <w:p w14:paraId="5024AA9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дії Попереднього договору</w:t>
      </w:r>
    </w:p>
    <w:p w14:paraId="29B1B18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Попередній договір діє протягом [строк дії] з моменту його підписання сторонами.</w:t>
      </w:r>
    </w:p>
    <w:p w14:paraId="20F3A0B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Зобов'язання сторін</w:t>
      </w:r>
    </w:p>
    <w:p w14:paraId="3D697A2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4.1. Постачальник зобов'язується:</w:t>
      </w:r>
    </w:p>
    <w:p w14:paraId="1280E731" w14:textId="77777777" w:rsidR="004A165F" w:rsidRPr="004A165F" w:rsidRDefault="004A165F" w:rsidP="004A16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Укласти з Отримувачем Основний договір протягом строку дії цього Попереднього договору;</w:t>
      </w:r>
    </w:p>
    <w:p w14:paraId="76320A48" w14:textId="77777777" w:rsidR="004A165F" w:rsidRPr="004A165F" w:rsidRDefault="004A165F" w:rsidP="004A16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Отримувачу всю необхідну інформацію про товар, що буде поставлено;</w:t>
      </w:r>
    </w:p>
    <w:p w14:paraId="78C150EF" w14:textId="77777777" w:rsidR="004A165F" w:rsidRPr="004A165F" w:rsidRDefault="004A165F" w:rsidP="004A165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Отримувачем у процесі укладення Основного договору.</w:t>
      </w:r>
    </w:p>
    <w:p w14:paraId="2B4AC681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4.2. Отримувач зобов'язується:</w:t>
      </w:r>
    </w:p>
    <w:p w14:paraId="6EAE0912" w14:textId="77777777" w:rsidR="004A165F" w:rsidRPr="004A165F" w:rsidRDefault="004A165F" w:rsidP="004A16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виконувати свої зобов'язання за цим Попереднім договором;</w:t>
      </w:r>
    </w:p>
    <w:p w14:paraId="259ED8F3" w14:textId="77777777" w:rsidR="004A165F" w:rsidRPr="004A165F" w:rsidRDefault="004A165F" w:rsidP="004A165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Постачальником у процесі укладення Основного договору.</w:t>
      </w:r>
    </w:p>
    <w:p w14:paraId="59F59AD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3E4255FE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Попереднім договором згідно з чинним законодавством України, зокрема з:</w:t>
      </w:r>
    </w:p>
    <w:p w14:paraId="11E9BEFA" w14:textId="77777777" w:rsidR="004A165F" w:rsidRPr="004A165F" w:rsidRDefault="004A165F" w:rsidP="004A16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Цивільним кодексом України;</w:t>
      </w:r>
    </w:p>
    <w:p w14:paraId="4F503E28" w14:textId="77777777" w:rsidR="004A165F" w:rsidRPr="004A165F" w:rsidRDefault="004A165F" w:rsidP="004A165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Господарським кодексом України (для суб'єктів господарювання).</w:t>
      </w:r>
    </w:p>
    <w:p w14:paraId="546D6D5B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Розв'язання спорів</w:t>
      </w:r>
    </w:p>
    <w:p w14:paraId="05091A5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спори, що виникають з цього Попереднього договору, вирішуються шляхом переговорів між сторонами.</w:t>
      </w:r>
    </w:p>
    <w:p w14:paraId="4943829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неможливості вирішити спір шляхом переговорів, він вирішується судом в порядку, визначеному чинним законодавством України.</w:t>
      </w:r>
    </w:p>
    <w:p w14:paraId="3DF5F40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</w:t>
      </w:r>
    </w:p>
    <w:p w14:paraId="1F9ED50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Попередній договір укладено в двох примірниках, по одному для кожної зі сторін.</w:t>
      </w:r>
    </w:p>
    <w:p w14:paraId="2B605C3E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Підписи сторін</w:t>
      </w:r>
    </w:p>
    <w:p w14:paraId="2ABF8E6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Постачальник:</w:t>
      </w:r>
    </w:p>
    <w:p w14:paraId="11C754D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270DCDB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579A9025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</w:p>
    <w:p w14:paraId="5F98B607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08C1B8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1A092D5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попереднього договору поставки товару, що відповідає законодавству України:</w:t>
      </w:r>
    </w:p>
    <w:p w14:paraId="6D1C280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 рік</w:t>
      </w:r>
    </w:p>
    <w:p w14:paraId="6C38BBAB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товару</w:t>
      </w:r>
    </w:p>
    <w:p w14:paraId="578481F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поставки товару укладений між:</w:t>
      </w:r>
    </w:p>
    <w:p w14:paraId="117B8BE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[ПІБ або назва юридичної особи Покупця], зареєстрованою за адресою [адреса Покупця], з одного боку, (далі - Покупець)</w:t>
      </w:r>
    </w:p>
    <w:p w14:paraId="4BB39B6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та [ПІБ або назва юридичної особи Постачальника], зареєстрованою за адресою [адреса Постачальника], з іншого боку, (далі - Постачальник)</w:t>
      </w:r>
    </w:p>
    <w:p w14:paraId="445C8605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 замовляє, а Постачальник зобов'язується поставити товар, що описаний в додатку 1 до цього Договору (далі - Товар).</w:t>
      </w:r>
    </w:p>
    <w:p w14:paraId="2C8E46F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Товар до [термін поставки] року.</w:t>
      </w:r>
    </w:p>
    <w:p w14:paraId="6945EAD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Товару становить [ціна] гривень. Оплата буде здійснюватися шляхом перерахування коштів на банківський рахунок Постачальника.</w:t>
      </w:r>
    </w:p>
    <w:p w14:paraId="3A501EC4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Постачальник гарантує, що Товар відповідає вимогам технічних регламентів України та є придатним для використання за призначенням. Термін гарантії становить [термін гарантії] місяців з моменту поставки Товару.</w:t>
      </w:r>
    </w:p>
    <w:p w14:paraId="2EB9100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0CA9D48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невиконання однієї з сторін своїх зобов'язань. У разі розірвання Договору сторони зобов'язані повернути одна одній отримані за цим Договором блага.</w:t>
      </w:r>
    </w:p>
    <w:p w14:paraId="6A4B5160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 Цивільним кодексом України, Господарським кодексом України та Законом України "Про захист прав споживачів".</w:t>
      </w:r>
    </w:p>
    <w:p w14:paraId="667DC64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виникнуть при виконанні цього Договору, будуть вирішуватися шляхом переговорів між сторонами. У разі невирішення спору шляхом переговорів, він буде переданий до суду загальної юрисдикції України.</w:t>
      </w:r>
    </w:p>
    <w:p w14:paraId="022BD1E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Характеристика Товару</w:t>
      </w:r>
    </w:p>
    <w:p w14:paraId="661F80E6" w14:textId="77777777" w:rsidR="004A165F" w:rsidRPr="004A165F" w:rsidRDefault="004A165F" w:rsidP="004A16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Товару: [назва Товару]</w:t>
      </w:r>
    </w:p>
    <w:p w14:paraId="61A0E16E" w14:textId="77777777" w:rsidR="004A165F" w:rsidRPr="004A165F" w:rsidRDefault="004A165F" w:rsidP="004A16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Тип Товару: [тип Товару]</w:t>
      </w:r>
    </w:p>
    <w:p w14:paraId="73F51CB0" w14:textId="77777777" w:rsidR="004A165F" w:rsidRPr="004A165F" w:rsidRDefault="004A165F" w:rsidP="004A16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[кількість]</w:t>
      </w:r>
    </w:p>
    <w:p w14:paraId="1D5A8313" w14:textId="77777777" w:rsidR="004A165F" w:rsidRPr="004A165F" w:rsidRDefault="004A165F" w:rsidP="004A165F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Технічні характеристики: [технічні характеристики]</w:t>
      </w:r>
    </w:p>
    <w:p w14:paraId="3463428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[ПІБ або підпис Покупця]</w:t>
      </w:r>
    </w:p>
    <w:p w14:paraId="5EFCDC1C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[ПІБ або підпис Постачальника]</w:t>
      </w:r>
    </w:p>
    <w:p w14:paraId="2595038D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відповідає законодавству України, зокрема Цивільному кодексу України, Господарському кодексу України та Закону України "Про захист прав споживачів". Приклад заповнення шаблону може бути наступним:</w:t>
      </w:r>
    </w:p>
    <w:p w14:paraId="60B608D8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 2023 року</w:t>
      </w:r>
    </w:p>
    <w:p w14:paraId="427E3164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товару</w:t>
      </w:r>
    </w:p>
    <w:p w14:paraId="7E39AAE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поставки товару укладений між:</w:t>
      </w:r>
    </w:p>
    <w:p w14:paraId="055D8CFA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ТОВ "Українська компанія", зареєстрованою за адресою м. Київ, вул. Шевченка, 25, з одного боку, (далі - Покупець)</w:t>
      </w:r>
    </w:p>
    <w:p w14:paraId="70F6037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та ТОВ "Зовнішньоторговельна компанія", зареєстрованою за адресою м. Львів, вул. Франка, 12, з іншого боку, (далі - Постачальник)</w:t>
      </w:r>
    </w:p>
    <w:p w14:paraId="28EF283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 замовляє, а Постачальник зобов'язується поставити комп'ютерні комплектуючі, що описані в додатку 1 до цього Договору (далі - Товар).</w:t>
      </w:r>
    </w:p>
    <w:p w14:paraId="79E5E2B3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Товар до 15 лютого 2023 року.</w:t>
      </w:r>
    </w:p>
    <w:p w14:paraId="0336D362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Ціна Товару становить 50 000 гривень. Оплата буде здійснюватися шляхом перерахування коштів на банківський рахунок Постачальника.</w:t>
      </w:r>
    </w:p>
    <w:p w14:paraId="69580EDF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Постачальник гарантує, що Товар відповідає вимогам технічних регламентів України та є придатним для використання за призначенням. Термін гарантії становить 12 місяців з моменту поставки Товару.</w:t>
      </w:r>
    </w:p>
    <w:p w14:paraId="723F6AA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05EBCA96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Договір може бути розірваний у разі невиконання однієї з сторін своїх зобов'язань. У разі розірвання Договору сторони зобов'язані повернути одна одній отримані за цим Договором блага.</w:t>
      </w:r>
    </w:p>
    <w:p w14:paraId="41C79344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Цей Договір регулюється законодавством України, зокрема Цивільним кодексом України, Господарським кодексом України та Законом України "Про захист прав споживачів".</w:t>
      </w:r>
    </w:p>
    <w:p w14:paraId="20696914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при виконанні цього Договору, будуть вирішуватися шляхом переговорів між сторонами. У разі невирішення спору шляхом переговорів, він буде переданий до суду загальної юрисдикції України.</w:t>
      </w:r>
    </w:p>
    <w:p w14:paraId="06F0E1C9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Характеристика Товару</w:t>
      </w:r>
    </w:p>
    <w:p w14:paraId="6212945D" w14:textId="77777777" w:rsidR="004A165F" w:rsidRPr="004A165F" w:rsidRDefault="004A165F" w:rsidP="004A16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Товару: Комп'ютерні комплектуючі</w:t>
      </w:r>
    </w:p>
    <w:p w14:paraId="7DD2A466" w14:textId="77777777" w:rsidR="004A165F" w:rsidRPr="004A165F" w:rsidRDefault="004A165F" w:rsidP="004A16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Тип Товару: Материнська плата, процесор, оперативна пам'ять</w:t>
      </w:r>
    </w:p>
    <w:p w14:paraId="14F9DD7C" w14:textId="77777777" w:rsidR="004A165F" w:rsidRPr="004A165F" w:rsidRDefault="004A165F" w:rsidP="004A16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10 комплектів</w:t>
      </w:r>
    </w:p>
    <w:p w14:paraId="50B29E69" w14:textId="77777777" w:rsidR="004A165F" w:rsidRPr="004A165F" w:rsidRDefault="004A165F" w:rsidP="004A165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Технічні характеристики: Процесор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Intel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Core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4A165F">
        <w:rPr>
          <w:rFonts w:ascii="Times New Roman" w:eastAsia="Times New Roman" w:hAnsi="Times New Roman" w:cs="Times New Roman"/>
          <w:sz w:val="24"/>
          <w:szCs w:val="24"/>
        </w:rPr>
        <w:t xml:space="preserve">3, 4 ГБ ОЗУ, материнська плата </w:t>
      </w:r>
      <w:r w:rsidRPr="004A165F">
        <w:rPr>
          <w:rFonts w:ascii="Times New Roman" w:eastAsia="Times New Roman" w:hAnsi="Times New Roman" w:cs="Times New Roman"/>
          <w:sz w:val="24"/>
          <w:szCs w:val="24"/>
          <w:lang w:val="en-US"/>
        </w:rPr>
        <w:t>ASUS</w:t>
      </w:r>
    </w:p>
    <w:p w14:paraId="6F73FD1B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Покупець: Іваненко Іван Іванович</w:t>
      </w:r>
    </w:p>
    <w:p w14:paraId="4FC1E247" w14:textId="77777777" w:rsidR="004A165F" w:rsidRPr="004A165F" w:rsidRDefault="004A165F" w:rsidP="004A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165F">
        <w:rPr>
          <w:rFonts w:ascii="Times New Roman" w:eastAsia="Times New Roman" w:hAnsi="Times New Roman" w:cs="Times New Roman"/>
          <w:sz w:val="24"/>
          <w:szCs w:val="24"/>
        </w:rPr>
        <w:t>Постачальник: Петренко Петро Петрович</w:t>
      </w:r>
    </w:p>
    <w:p w14:paraId="37A851AF" w14:textId="4ECAEF80" w:rsidR="00667E05" w:rsidRPr="004A165F" w:rsidRDefault="00667E05" w:rsidP="004A165F"/>
    <w:sectPr w:rsidR="00667E05" w:rsidRPr="004A1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395F"/>
    <w:multiLevelType w:val="multilevel"/>
    <w:tmpl w:val="84960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7997"/>
    <w:multiLevelType w:val="multilevel"/>
    <w:tmpl w:val="CBF6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63312"/>
    <w:multiLevelType w:val="multilevel"/>
    <w:tmpl w:val="D11E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35AD3"/>
    <w:multiLevelType w:val="multilevel"/>
    <w:tmpl w:val="4AD654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327BD"/>
    <w:multiLevelType w:val="multilevel"/>
    <w:tmpl w:val="76AE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A3CDA"/>
    <w:multiLevelType w:val="multilevel"/>
    <w:tmpl w:val="83B8C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F65EA"/>
    <w:multiLevelType w:val="multilevel"/>
    <w:tmpl w:val="021A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51439"/>
    <w:multiLevelType w:val="multilevel"/>
    <w:tmpl w:val="272A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D03"/>
    <w:multiLevelType w:val="multilevel"/>
    <w:tmpl w:val="F1AA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D5286"/>
    <w:multiLevelType w:val="multilevel"/>
    <w:tmpl w:val="548E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5693A"/>
    <w:multiLevelType w:val="multilevel"/>
    <w:tmpl w:val="3C0862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8B5DA9"/>
    <w:multiLevelType w:val="multilevel"/>
    <w:tmpl w:val="E4842C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BE735C"/>
    <w:multiLevelType w:val="multilevel"/>
    <w:tmpl w:val="D284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15F24"/>
    <w:multiLevelType w:val="multilevel"/>
    <w:tmpl w:val="41D6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439FF"/>
    <w:multiLevelType w:val="multilevel"/>
    <w:tmpl w:val="4FB2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B1BAC"/>
    <w:multiLevelType w:val="multilevel"/>
    <w:tmpl w:val="92FAF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256AF"/>
    <w:multiLevelType w:val="multilevel"/>
    <w:tmpl w:val="89A0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B3B49"/>
    <w:multiLevelType w:val="multilevel"/>
    <w:tmpl w:val="4B2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E6CE4"/>
    <w:multiLevelType w:val="multilevel"/>
    <w:tmpl w:val="6CA42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818AB"/>
    <w:multiLevelType w:val="multilevel"/>
    <w:tmpl w:val="F5B4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D474E"/>
    <w:multiLevelType w:val="multilevel"/>
    <w:tmpl w:val="5CAE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ED55BA"/>
    <w:multiLevelType w:val="multilevel"/>
    <w:tmpl w:val="EAAEBD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EF4A08"/>
    <w:multiLevelType w:val="multilevel"/>
    <w:tmpl w:val="C1C0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F97DF0"/>
    <w:multiLevelType w:val="multilevel"/>
    <w:tmpl w:val="4616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973038"/>
    <w:multiLevelType w:val="multilevel"/>
    <w:tmpl w:val="004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2287E"/>
    <w:multiLevelType w:val="multilevel"/>
    <w:tmpl w:val="59B4E1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8B5159"/>
    <w:multiLevelType w:val="multilevel"/>
    <w:tmpl w:val="0B8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8756E7"/>
    <w:multiLevelType w:val="multilevel"/>
    <w:tmpl w:val="5CFE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55F0C"/>
    <w:multiLevelType w:val="multilevel"/>
    <w:tmpl w:val="4D4E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54F09"/>
    <w:multiLevelType w:val="multilevel"/>
    <w:tmpl w:val="958A5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320F7"/>
    <w:multiLevelType w:val="multilevel"/>
    <w:tmpl w:val="96C20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CA75A9"/>
    <w:multiLevelType w:val="multilevel"/>
    <w:tmpl w:val="61E4F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F776A"/>
    <w:multiLevelType w:val="multilevel"/>
    <w:tmpl w:val="0416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2801EB"/>
    <w:multiLevelType w:val="multilevel"/>
    <w:tmpl w:val="722A37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2C1FED"/>
    <w:multiLevelType w:val="multilevel"/>
    <w:tmpl w:val="DF12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912E5"/>
    <w:multiLevelType w:val="multilevel"/>
    <w:tmpl w:val="10B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C4243B"/>
    <w:multiLevelType w:val="multilevel"/>
    <w:tmpl w:val="6C5C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1B04AB"/>
    <w:multiLevelType w:val="multilevel"/>
    <w:tmpl w:val="AB349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652F55"/>
    <w:multiLevelType w:val="multilevel"/>
    <w:tmpl w:val="391C6D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5D04CF"/>
    <w:multiLevelType w:val="multilevel"/>
    <w:tmpl w:val="4DA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57B0C"/>
    <w:multiLevelType w:val="multilevel"/>
    <w:tmpl w:val="8B30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8852F0"/>
    <w:multiLevelType w:val="multilevel"/>
    <w:tmpl w:val="2B22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F10073A"/>
    <w:multiLevelType w:val="multilevel"/>
    <w:tmpl w:val="B810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0335D7"/>
    <w:multiLevelType w:val="multilevel"/>
    <w:tmpl w:val="4EF45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5F3CC3"/>
    <w:multiLevelType w:val="multilevel"/>
    <w:tmpl w:val="65B4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FB52E1"/>
    <w:multiLevelType w:val="multilevel"/>
    <w:tmpl w:val="7B76D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5450526">
    <w:abstractNumId w:val="1"/>
  </w:num>
  <w:num w:numId="2" w16cid:durableId="819884405">
    <w:abstractNumId w:val="30"/>
  </w:num>
  <w:num w:numId="3" w16cid:durableId="1075787110">
    <w:abstractNumId w:val="38"/>
  </w:num>
  <w:num w:numId="4" w16cid:durableId="1370376889">
    <w:abstractNumId w:val="19"/>
  </w:num>
  <w:num w:numId="5" w16cid:durableId="1967468204">
    <w:abstractNumId w:val="42"/>
  </w:num>
  <w:num w:numId="6" w16cid:durableId="198516296">
    <w:abstractNumId w:val="15"/>
  </w:num>
  <w:num w:numId="7" w16cid:durableId="301813019">
    <w:abstractNumId w:val="31"/>
  </w:num>
  <w:num w:numId="8" w16cid:durableId="1401095169">
    <w:abstractNumId w:val="21"/>
  </w:num>
  <w:num w:numId="9" w16cid:durableId="2070956925">
    <w:abstractNumId w:val="24"/>
  </w:num>
  <w:num w:numId="10" w16cid:durableId="477504641">
    <w:abstractNumId w:val="20"/>
  </w:num>
  <w:num w:numId="11" w16cid:durableId="603415098">
    <w:abstractNumId w:val="12"/>
  </w:num>
  <w:num w:numId="12" w16cid:durableId="215745000">
    <w:abstractNumId w:val="4"/>
  </w:num>
  <w:num w:numId="13" w16cid:durableId="1532844598">
    <w:abstractNumId w:val="28"/>
  </w:num>
  <w:num w:numId="14" w16cid:durableId="370616660">
    <w:abstractNumId w:val="9"/>
  </w:num>
  <w:num w:numId="15" w16cid:durableId="487793225">
    <w:abstractNumId w:val="14"/>
  </w:num>
  <w:num w:numId="16" w16cid:durableId="138961051">
    <w:abstractNumId w:val="0"/>
  </w:num>
  <w:num w:numId="17" w16cid:durableId="1317998722">
    <w:abstractNumId w:val="44"/>
  </w:num>
  <w:num w:numId="18" w16cid:durableId="470907110">
    <w:abstractNumId w:val="5"/>
  </w:num>
  <w:num w:numId="19" w16cid:durableId="1791896567">
    <w:abstractNumId w:val="41"/>
  </w:num>
  <w:num w:numId="20" w16cid:durableId="541526668">
    <w:abstractNumId w:val="37"/>
  </w:num>
  <w:num w:numId="21" w16cid:durableId="124742996">
    <w:abstractNumId w:val="29"/>
  </w:num>
  <w:num w:numId="22" w16cid:durableId="131825292">
    <w:abstractNumId w:val="45"/>
  </w:num>
  <w:num w:numId="23" w16cid:durableId="1171677678">
    <w:abstractNumId w:val="10"/>
  </w:num>
  <w:num w:numId="24" w16cid:durableId="1297880310">
    <w:abstractNumId w:val="18"/>
  </w:num>
  <w:num w:numId="25" w16cid:durableId="388455334">
    <w:abstractNumId w:val="36"/>
  </w:num>
  <w:num w:numId="26" w16cid:durableId="1580943813">
    <w:abstractNumId w:val="17"/>
  </w:num>
  <w:num w:numId="27" w16cid:durableId="1075012216">
    <w:abstractNumId w:val="22"/>
  </w:num>
  <w:num w:numId="28" w16cid:durableId="809203005">
    <w:abstractNumId w:val="27"/>
  </w:num>
  <w:num w:numId="29" w16cid:durableId="794830517">
    <w:abstractNumId w:val="39"/>
  </w:num>
  <w:num w:numId="30" w16cid:durableId="590164698">
    <w:abstractNumId w:val="13"/>
  </w:num>
  <w:num w:numId="31" w16cid:durableId="1922568840">
    <w:abstractNumId w:val="2"/>
  </w:num>
  <w:num w:numId="32" w16cid:durableId="1789540896">
    <w:abstractNumId w:val="8"/>
  </w:num>
  <w:num w:numId="33" w16cid:durableId="1879510029">
    <w:abstractNumId w:val="23"/>
  </w:num>
  <w:num w:numId="34" w16cid:durableId="659162195">
    <w:abstractNumId w:val="43"/>
  </w:num>
  <w:num w:numId="35" w16cid:durableId="1186167771">
    <w:abstractNumId w:val="3"/>
  </w:num>
  <w:num w:numId="36" w16cid:durableId="506092558">
    <w:abstractNumId w:val="33"/>
  </w:num>
  <w:num w:numId="37" w16cid:durableId="2098088014">
    <w:abstractNumId w:val="25"/>
  </w:num>
  <w:num w:numId="38" w16cid:durableId="391395230">
    <w:abstractNumId w:val="11"/>
  </w:num>
  <w:num w:numId="39" w16cid:durableId="2093357763">
    <w:abstractNumId w:val="35"/>
  </w:num>
  <w:num w:numId="40" w16cid:durableId="1514611866">
    <w:abstractNumId w:val="40"/>
  </w:num>
  <w:num w:numId="41" w16cid:durableId="1360086100">
    <w:abstractNumId w:val="32"/>
  </w:num>
  <w:num w:numId="42" w16cid:durableId="1120077751">
    <w:abstractNumId w:val="7"/>
  </w:num>
  <w:num w:numId="43" w16cid:durableId="1315334456">
    <w:abstractNumId w:val="16"/>
  </w:num>
  <w:num w:numId="44" w16cid:durableId="572474889">
    <w:abstractNumId w:val="26"/>
  </w:num>
  <w:num w:numId="45" w16cid:durableId="1515147868">
    <w:abstractNumId w:val="6"/>
  </w:num>
  <w:num w:numId="46" w16cid:durableId="15553538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2329</cp:revision>
  <dcterms:created xsi:type="dcterms:W3CDTF">2023-11-24T07:45:00Z</dcterms:created>
  <dcterms:modified xsi:type="dcterms:W3CDTF">2024-07-05T09:30:00Z</dcterms:modified>
</cp:coreProperties>
</file>