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00D6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Положення про експертну комісію ТОВ "Приклад"</w:t>
      </w:r>
    </w:p>
    <w:p w14:paraId="1221FFD1" w14:textId="77777777" w:rsidR="00F44C12" w:rsidRPr="00F44C12" w:rsidRDefault="00F44C12" w:rsidP="00F44C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Загальні положення Це Положення розроблено відповідно до Цивільного кодексу України, Господарського кодексу України, Закону України "Про захист від недобросовісної конкуренції", а також Статуту ТОВ "Приклад" з метою забезпечення належного захисту комерційної таємниці, ноу-хау та іншої конфіденційної інформації підприємства.</w:t>
      </w:r>
    </w:p>
    <w:p w14:paraId="3D5FA1E2" w14:textId="77777777" w:rsidR="00F44C12" w:rsidRPr="00F44C12" w:rsidRDefault="00F44C12" w:rsidP="00F44C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Завдання та функції експертної комісії 2.1 Основними завданнями експертної комісії є:</w:t>
      </w:r>
    </w:p>
    <w:p w14:paraId="18D23458" w14:textId="77777777" w:rsidR="00F44C12" w:rsidRPr="00F44C12" w:rsidRDefault="00F44C12" w:rsidP="00F44C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забезпечення належного режиму доступу до інформації з обмеженим доступом;</w:t>
      </w:r>
    </w:p>
    <w:p w14:paraId="532ED442" w14:textId="77777777" w:rsidR="00F44C12" w:rsidRPr="00F44C12" w:rsidRDefault="00F44C12" w:rsidP="00F44C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аналіз та прийняття рішень щодо віднесення відомостей до категорії комерційної таємниці;</w:t>
      </w:r>
    </w:p>
    <w:p w14:paraId="4691BBF9" w14:textId="77777777" w:rsidR="00F44C12" w:rsidRPr="00F44C12" w:rsidRDefault="00F44C12" w:rsidP="00F44C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здійснення контролю за дотриманням вимог конфіденційності на підприємстві.</w:t>
      </w:r>
    </w:p>
    <w:p w14:paraId="5FE50AAF" w14:textId="77777777" w:rsidR="00F44C12" w:rsidRPr="00F44C12" w:rsidRDefault="00F44C12" w:rsidP="00F44C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Склад та порядок формування експертної комісії 3.1 Експертна комісія формується наказом директора ТОВ "Приклад" у складі голови комісії та двох членів комісії. 3.2 До складу комісії входять: Голова комісії - Петренко Іван Сергійович, заступник директора з виробництва Член комісії - Сидоренко Олена Василівна, начальник юридичного відділу Член комісії - Кравченко Андрій Михайлович, начальник відділу інформаційних технологій</w:t>
      </w:r>
    </w:p>
    <w:p w14:paraId="70D7C37F" w14:textId="77777777" w:rsidR="00F44C12" w:rsidRPr="00F44C12" w:rsidRDefault="00F44C12" w:rsidP="00F44C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Права та обов'язки членів експертної комісії 4.1 Члени комісії мають право:</w:t>
      </w:r>
    </w:p>
    <w:p w14:paraId="2073DCDE" w14:textId="77777777" w:rsidR="00F44C12" w:rsidRPr="00F44C12" w:rsidRDefault="00F44C12" w:rsidP="00F44C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вимагати надання необхідних матеріалів та інформації для прийняття обґрунтованих рішень;</w:t>
      </w:r>
    </w:p>
    <w:p w14:paraId="17ED02B3" w14:textId="77777777" w:rsidR="00F44C12" w:rsidRPr="00F44C12" w:rsidRDefault="00F44C12" w:rsidP="00F44C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 xml:space="preserve">отримувати консультації фахівців з питань, що належать до компетенції комісії. </w:t>
      </w: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4.2 Члени комісії зобов'язані:</w:t>
      </w:r>
    </w:p>
    <w:p w14:paraId="7A8D3C87" w14:textId="77777777" w:rsidR="00F44C12" w:rsidRPr="00F44C12" w:rsidRDefault="00F44C12" w:rsidP="00F44C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конфіденційність інформації, що розглядається комісією;</w:t>
      </w:r>
    </w:p>
    <w:p w14:paraId="17580D64" w14:textId="77777777" w:rsidR="00F44C12" w:rsidRPr="00F44C12" w:rsidRDefault="00F44C12" w:rsidP="00F44C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дотримуватися принципів об'єктивності та неупередженості під час розгляду питань.</w:t>
      </w:r>
    </w:p>
    <w:p w14:paraId="28068308" w14:textId="77777777" w:rsidR="00F44C12" w:rsidRPr="00F44C12" w:rsidRDefault="00F44C12" w:rsidP="00F44C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 xml:space="preserve">Порядок роботи експертної комісії 5.1 Засідання комісії проводяться за потреби, але не рідше одного разу на квартал. </w:t>
      </w: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5.2 Рішення комісії приймаються більшістю голосів та оформлюються протоколом. 5.3 Протоколи засідань комісії зберігаються в окремій справі з грифом "Для службового користування".</w:t>
      </w:r>
    </w:p>
    <w:p w14:paraId="1CDD8B3F" w14:textId="77777777" w:rsidR="00F44C12" w:rsidRPr="00F44C12" w:rsidRDefault="00F44C12" w:rsidP="00F44C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 6.1 Положення набирає чинності з дня його затвердження наказом директора ТОВ "Приклад". 6.2 Зміни та доповнення до Положення вносяться у порядку, встановленому для його розробки та затвердження.</w:t>
      </w:r>
    </w:p>
    <w:p w14:paraId="7A33B25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"Приклад" [Підпис] Ковальчук А.П.</w:t>
      </w:r>
    </w:p>
    <w:p w14:paraId="2C4DDE9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експертну комісію підприємства приватної форми власності</w:t>
      </w:r>
    </w:p>
    <w:p w14:paraId="4261342D" w14:textId="77777777" w:rsidR="00F44C12" w:rsidRPr="00F44C12" w:rsidRDefault="00F44C12" w:rsidP="00F44C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положення</w:t>
      </w:r>
    </w:p>
    <w:p w14:paraId="261B7CB7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1.1. Експертна комісія підприємства приватної форми власності (далі - Комісія) є постійно діючим органом, створеним для здійснення експертизи та прийняття рішень у питаннях, що стосуються функціонування та розвитку підприємства.</w:t>
      </w:r>
    </w:p>
    <w:p w14:paraId="078C2E35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1.2. Діяльність Комісії ґрунтується на законодавстві України, зокрема на Кодексі законів про працю України, Законі "Про охорону праці", а також інших нормативно-правових актах, що регулюють діяльність підприємства.</w:t>
      </w:r>
    </w:p>
    <w:p w14:paraId="27D563CC" w14:textId="77777777" w:rsidR="00F44C12" w:rsidRPr="00F44C12" w:rsidRDefault="00F44C12" w:rsidP="00F44C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Склад комісії</w:t>
      </w:r>
    </w:p>
    <w:p w14:paraId="406259F5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2.1. Комісія складається з представників різних підрозділів підприємства, призначених розпорядженням керівника.</w:t>
      </w:r>
    </w:p>
    <w:p w14:paraId="1821E579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2.2. Керівник підприємства призначає голову Комісії і затверджує її склад.</w:t>
      </w:r>
    </w:p>
    <w:p w14:paraId="676D01C9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2.3. У склад Комісії можуть входити представники адміністрації, фахівці з питань охорони праці, представники профспілкового комітету та інші спеціалісти за потребою.</w:t>
      </w:r>
    </w:p>
    <w:p w14:paraId="5BEA6A03" w14:textId="77777777" w:rsidR="00F44C12" w:rsidRPr="00F44C12" w:rsidRDefault="00F44C12" w:rsidP="00F44C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Функції Комісії</w:t>
      </w:r>
    </w:p>
    <w:p w14:paraId="4AF1E7CE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3.1. Організація та проведення експертизи у сфері охорони праці на підприємстві.</w:t>
      </w:r>
    </w:p>
    <w:p w14:paraId="3D56A732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3.2. Прийняття рішень з питань поліпшення умов праці та забезпечення безпеки праці на робочому місці.</w:t>
      </w:r>
    </w:p>
    <w:p w14:paraId="40590F7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3.3. Координація діяльності підрозділів підприємства з питань виконання вимог законодавства у сфері охорони праці.</w:t>
      </w:r>
    </w:p>
    <w:p w14:paraId="33B23991" w14:textId="77777777" w:rsidR="00F44C12" w:rsidRPr="00F44C12" w:rsidRDefault="00F44C12" w:rsidP="00F44C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роботи Комісії</w:t>
      </w:r>
    </w:p>
    <w:p w14:paraId="57574F82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4.1. Комісія збирається на засідання за потреби, але не рідше одного разу на квартал.</w:t>
      </w:r>
    </w:p>
    <w:p w14:paraId="4B921447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4.2. Рішення Комісії приймаються більшістю голосів присутніх на засіданні членів.</w:t>
      </w:r>
    </w:p>
    <w:p w14:paraId="3E20D0C5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4.3. Про рішення Комісії складається відповідний протокол, який затверджується головою Комісії та зберігається у відповідних архівах підприємства.</w:t>
      </w:r>
    </w:p>
    <w:p w14:paraId="0BF5DB67" w14:textId="77777777" w:rsidR="00F44C12" w:rsidRPr="00F44C12" w:rsidRDefault="00F44C12" w:rsidP="00F44C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71EEBCF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5.1. Це Положення набирає чинності з дня його затвердження керівником підприємства.</w:t>
      </w:r>
    </w:p>
    <w:p w14:paraId="6ED4DCB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5.2. Всі зміни та доповнення до цього Положення здійснюються за рішенням керівника підприємства.</w:t>
      </w:r>
    </w:p>
    <w:p w14:paraId="772482A4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5.3. Контроль за виконанням цього Положення покладається на керівника підприємства.</w:t>
      </w:r>
    </w:p>
    <w:p w14:paraId="4EB4BAE6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затвердження: ____________</w:t>
      </w:r>
    </w:p>
    <w:p w14:paraId="0672E3FF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підприємства: _________________________ (підпис) (ПІБ)</w:t>
      </w:r>
    </w:p>
    <w:p w14:paraId="00A16A55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експертну комісію підприємства приватної форми власності</w:t>
      </w:r>
    </w:p>
    <w:p w14:paraId="4B78F74D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AB4163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Затверджено</w:t>
      </w:r>
    </w:p>
    <w:p w14:paraId="69C45D92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органу, що затвердив положення]</w:t>
      </w:r>
    </w:p>
    <w:p w14:paraId="2D4688FA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601979F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Положення про експертну комісію підприємства приватної форми власності</w:t>
      </w:r>
    </w:p>
    <w:p w14:paraId="0622561A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Загальні положення</w:t>
      </w:r>
    </w:p>
    <w:p w14:paraId="6E4DE4C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1.1. Це Положення про експертну комісію підприємства приватної форми власності (далі – ЕК) розроблено відповідно до вимог Цивільного кодексу України, Кодексу законів про працю України, інших актів законодавства України, а також Статуту [Назва підприємства] (далі – Статут).</w:t>
      </w:r>
    </w:p>
    <w:p w14:paraId="3D4EB57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1.2. ЕК є постійно діючим колегіальним органом [Назва підприємства], що створюється для здійснення експертизи документів, пов'язаних з діяльністю підприємства.</w:t>
      </w:r>
    </w:p>
    <w:p w14:paraId="0F950E06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1.3. ЕК у своїй діяльності керується Конституцією та законами України, нормативно-правовими актами Кабінету Міністрів України, Статутом підприємства, цим Положенням та іншими внутрішніми документами підприємства.</w:t>
      </w:r>
    </w:p>
    <w:p w14:paraId="6447A397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Завдання ЕК</w:t>
      </w:r>
    </w:p>
    <w:p w14:paraId="2B5BC687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2.1. Основними завданнями ЕК є:</w:t>
      </w:r>
    </w:p>
    <w:p w14:paraId="7ADBE76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2.1.1. Проведення експертизи документів, що утворюються в ході діяльності підприємства, з метою:</w:t>
      </w:r>
    </w:p>
    <w:p w14:paraId="6148793C" w14:textId="77777777" w:rsidR="00F44C12" w:rsidRPr="00F44C12" w:rsidRDefault="00F44C12" w:rsidP="00F44C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відповідності документів вимогам законодавства України, Статуту та внутрішнім документам підприємства;</w:t>
      </w:r>
    </w:p>
    <w:p w14:paraId="345FDC86" w14:textId="77777777" w:rsidR="00F44C12" w:rsidRPr="00F44C12" w:rsidRDefault="00F44C12" w:rsidP="00F44C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захисту прав та законних інтересів підприємства;</w:t>
      </w:r>
    </w:p>
    <w:p w14:paraId="5C9BBF78" w14:textId="77777777" w:rsidR="00F44C12" w:rsidRPr="00F44C12" w:rsidRDefault="00F44C12" w:rsidP="00F44C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запобігання шкоді майну та діловій репутації підприємства.</w:t>
      </w:r>
    </w:p>
    <w:p w14:paraId="5E0D40AC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2.1.2. Розроблення та внесення на затвердження керівництву підприємства пропозицій щодо вдосконалення діловодства на підприємстві.</w:t>
      </w:r>
    </w:p>
    <w:p w14:paraId="3D76FDC5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2.1.3. Участь у розробленні та впровадженні заходів щодо захисту інформації, що становить комерційну таємницю підприємства.</w:t>
      </w:r>
    </w:p>
    <w:p w14:paraId="18F24F00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2.1.4. Надання консультацій з питань експертизи документів працівникам підприємства.</w:t>
      </w:r>
    </w:p>
    <w:p w14:paraId="22CD8413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Склад ЕК</w:t>
      </w:r>
    </w:p>
    <w:p w14:paraId="415094E9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3.1. ЕК створюється у складі [кількість] членів, які обираються [назва органу, що обирає ЕК] на строк [тривалість повноважень].</w:t>
      </w:r>
    </w:p>
    <w:p w14:paraId="4B6D7779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3.2. До складу ЕК можуть бути включені:</w:t>
      </w:r>
    </w:p>
    <w:p w14:paraId="418D4C13" w14:textId="77777777" w:rsidR="00F44C12" w:rsidRPr="00F44C12" w:rsidRDefault="00F44C12" w:rsidP="00F44C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юристи;</w:t>
      </w:r>
    </w:p>
    <w:p w14:paraId="64AC5D0D" w14:textId="77777777" w:rsidR="00F44C12" w:rsidRPr="00F44C12" w:rsidRDefault="00F44C12" w:rsidP="00F44C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бухгалтери;</w:t>
      </w:r>
    </w:p>
    <w:p w14:paraId="437AA7FF" w14:textId="77777777" w:rsidR="00F44C12" w:rsidRPr="00F44C12" w:rsidRDefault="00F44C12" w:rsidP="00F44C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економісти;</w:t>
      </w:r>
    </w:p>
    <w:p w14:paraId="538BA72B" w14:textId="77777777" w:rsidR="00F44C12" w:rsidRPr="00F44C12" w:rsidRDefault="00F44C12" w:rsidP="00F44C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інші фахівці, знання та досвід яких необхідні для виконання завдань ЕК.</w:t>
      </w:r>
    </w:p>
    <w:p w14:paraId="2F990C0A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3.3. Головою ЕК обирається один з членів ЕК на першому засіданні ЕК шляхом таємного голосування.</w:t>
      </w:r>
    </w:p>
    <w:p w14:paraId="1D6FB94C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Повноваження ЕК</w:t>
      </w:r>
    </w:p>
    <w:p w14:paraId="62244E0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4.1. ЕК має право:</w:t>
      </w:r>
    </w:p>
    <w:p w14:paraId="25D2764E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4.1.1. Ознайомлюватися з документами, що підлягають експертизі.</w:t>
      </w:r>
    </w:p>
    <w:p w14:paraId="1611494F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4.1.2. Вимагати від працівників підприємства надання інформації та документів, необхідних для проведення експертизи.</w:t>
      </w:r>
    </w:p>
    <w:p w14:paraId="30360D4E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4.1.3. Проводити засідання та приймати рішення більшістю голосів членів ЕК, присутніх на засіданні.</w:t>
      </w:r>
    </w:p>
    <w:p w14:paraId="24A9264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4.1.4. Складати протоколи засідань ЕК.</w:t>
      </w:r>
    </w:p>
    <w:p w14:paraId="082D58F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4.1.5. Надавати керівництву підприємства рекомендації щодо результатів експертизи документів.</w:t>
      </w:r>
    </w:p>
    <w:p w14:paraId="4EB9DA69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4.2. ЕК не має права:</w:t>
      </w:r>
    </w:p>
    <w:p w14:paraId="4AFCC536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4.2.1. Розголошувати інформацію, що становить комерційну таємницю підприємства.</w:t>
      </w:r>
    </w:p>
    <w:p w14:paraId="5E26850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4.2.2. Втручатися в оперативну діяльність підрозділів підприємства.</w:t>
      </w:r>
    </w:p>
    <w:p w14:paraId="06C94FC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Організація роботи ЕК</w:t>
      </w:r>
    </w:p>
    <w:p w14:paraId="74066C04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5.1. ЕК працює згідно з планом роботи, який затверджується головою ЕК.</w:t>
      </w:r>
    </w:p>
    <w:p w14:paraId="356AD6C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5.2. Засідання ЕК проводяться за потребою, але не рідше одного разу на місяць.</w:t>
      </w:r>
    </w:p>
    <w:p w14:paraId="5EBE7DE9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5.3. Голова ЕК скликає засідання ЕК, головує на них та веде протоколи засідань ЕК.</w:t>
      </w:r>
    </w:p>
    <w:p w14:paraId="4CF149E2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5.4. Члени ЕК зобов'язані:</w:t>
      </w:r>
    </w:p>
    <w:p w14:paraId="5FAC2EB4" w14:textId="77777777" w:rsidR="00F44C12" w:rsidRPr="00F44C12" w:rsidRDefault="00F44C12" w:rsidP="00F44C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брати участь у засіданнях ЕК;</w:t>
      </w:r>
    </w:p>
    <w:p w14:paraId="6B8893CB" w14:textId="77777777" w:rsidR="00F44C12" w:rsidRPr="00F44C12" w:rsidRDefault="00F44C12" w:rsidP="00F44C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ознайомлюватися з документами, що підлягають експертизі;</w:t>
      </w:r>
    </w:p>
    <w:p w14:paraId="719ABBDE" w14:textId="77777777" w:rsidR="00F44C12" w:rsidRPr="00F44C12" w:rsidRDefault="00F44C12" w:rsidP="00F44C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інформацію та документи, необхідні для проведення експертизи;</w:t>
      </w:r>
    </w:p>
    <w:p w14:paraId="58262DDB" w14:textId="77777777" w:rsidR="00F44C12" w:rsidRPr="00F44C12" w:rsidRDefault="00F44C12" w:rsidP="00F44C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вимог цього Положення.</w:t>
      </w:r>
    </w:p>
    <w:p w14:paraId="4BBA0E4A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Контроль за роботою ЕК</w:t>
      </w:r>
    </w:p>
    <w:p w14:paraId="3BC2FDA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6.1. Контроль за роботою ЕК здійснює [назва органу, що здійснює контроль].</w:t>
      </w:r>
    </w:p>
    <w:p w14:paraId="4289E887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6.2. [Назва органу, що здійснює контроль] має право:</w:t>
      </w:r>
    </w:p>
    <w:p w14:paraId="3FAA5C5C" w14:textId="77777777" w:rsidR="00F44C12" w:rsidRPr="00F44C12" w:rsidRDefault="00F44C12" w:rsidP="00F44C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знайомитися з планом роботи ЕК;</w:t>
      </w:r>
    </w:p>
    <w:p w14:paraId="05A5FCAF" w14:textId="77777777" w:rsidR="00F44C12" w:rsidRPr="00F44C12" w:rsidRDefault="00F44C12" w:rsidP="00F44C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бути присутнім на засіданнях ЕК;</w:t>
      </w:r>
    </w:p>
    <w:p w14:paraId="4BDB6F16" w14:textId="77777777" w:rsidR="00F44C12" w:rsidRPr="00F44C12" w:rsidRDefault="00F44C12" w:rsidP="00F44C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голови ЕК надання інформації про роботу ЕК.</w:t>
      </w:r>
    </w:p>
    <w:p w14:paraId="3C416A9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Прикінцеві положення</w:t>
      </w:r>
    </w:p>
    <w:p w14:paraId="34A32DA0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7.1. Це Положення набирає чинності з дня його затвердження.</w:t>
      </w:r>
    </w:p>
    <w:p w14:paraId="731A15E2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7.2. Зміни та доповнення до цього Положення вносяться в порядку, визначеному Статутом підприємства.</w:t>
      </w:r>
    </w:p>
    <w:p w14:paraId="4AC6793C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Ось шаблон Положення про експертну комісію підприємства приватної форми власності, що відповідає законодавству України:</w:t>
      </w:r>
    </w:p>
    <w:p w14:paraId="3B25CFA2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експертну комісію підприємства приватної форми власності</w:t>
      </w:r>
    </w:p>
    <w:p w14:paraId="349B55B7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Загальні положення</w:t>
      </w:r>
    </w:p>
    <w:p w14:paraId="46341B7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Експертна комісія підприємства приватної форми власності (далі - Комісія) створена для забезпечення ефективного функціонування підприємства та захисту інтересів власників підприємства.</w:t>
      </w:r>
    </w:p>
    <w:p w14:paraId="580F1AE5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Мета та функції Комісії</w:t>
      </w:r>
    </w:p>
    <w:p w14:paraId="56879B88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Метою Комісії є забезпечення експертної оцінки та аналізу діяльності підприємства, а також надання рекомендацій щодо покращення його функціонування.</w:t>
      </w:r>
    </w:p>
    <w:p w14:paraId="2B66902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Функції Комісії включають:</w:t>
      </w:r>
    </w:p>
    <w:p w14:paraId="18B57A58" w14:textId="77777777" w:rsidR="00F44C12" w:rsidRPr="00F44C12" w:rsidRDefault="00F44C12" w:rsidP="00F44C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експертну оцінку діяльності підприємства;</w:t>
      </w:r>
    </w:p>
    <w:p w14:paraId="052348B4" w14:textId="77777777" w:rsidR="00F44C12" w:rsidRPr="00F44C12" w:rsidRDefault="00F44C12" w:rsidP="00F44C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 фінансових звітів підприємства;</w:t>
      </w:r>
    </w:p>
    <w:p w14:paraId="35A8E6DA" w14:textId="77777777" w:rsidR="00F44C12" w:rsidRPr="00F44C12" w:rsidRDefault="00F44C12" w:rsidP="00F44C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рекомендацій щодо покращення функціонування підприємства;</w:t>
      </w:r>
    </w:p>
    <w:p w14:paraId="2BACFB49" w14:textId="77777777" w:rsidR="00F44C12" w:rsidRPr="00F44C12" w:rsidRDefault="00F44C12" w:rsidP="00F44C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рішень власників підприємства.</w:t>
      </w:r>
    </w:p>
    <w:p w14:paraId="2630DAF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3. Склад Комісії</w:t>
      </w:r>
    </w:p>
    <w:p w14:paraId="3B4C049A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Комісія складається з [кількості] осіб, які обираються власниками підприємства на [термін].</w:t>
      </w:r>
    </w:p>
    <w:p w14:paraId="6E59527F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Склад Комісії включає:</w:t>
      </w:r>
    </w:p>
    <w:p w14:paraId="73BEC812" w14:textId="77777777" w:rsidR="00F44C12" w:rsidRPr="00F44C12" w:rsidRDefault="00F44C12" w:rsidP="00F44C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Голову Комісії, який обирається власниками підприємства;</w:t>
      </w:r>
    </w:p>
    <w:p w14:paraId="790E5724" w14:textId="77777777" w:rsidR="00F44C12" w:rsidRPr="00F44C12" w:rsidRDefault="00F44C12" w:rsidP="00F44C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Членів Комісії, які обираються власниками підприємства.</w:t>
      </w:r>
    </w:p>
    <w:p w14:paraId="363202F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4. Повноваження Комісії</w:t>
      </w:r>
    </w:p>
    <w:p w14:paraId="37A91740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Комісія має повноваження:</w:t>
      </w:r>
    </w:p>
    <w:p w14:paraId="6CEDB156" w14:textId="77777777" w:rsidR="00F44C12" w:rsidRPr="00F44C12" w:rsidRDefault="00F44C12" w:rsidP="00F44C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експертну оцінку діяльності підприємства;</w:t>
      </w:r>
    </w:p>
    <w:p w14:paraId="75B92E32" w14:textId="77777777" w:rsidR="00F44C12" w:rsidRPr="00F44C12" w:rsidRDefault="00F44C12" w:rsidP="00F44C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аналізувати фінансові звіти підприємства;</w:t>
      </w:r>
    </w:p>
    <w:p w14:paraId="5C2E1B0A" w14:textId="77777777" w:rsidR="00F44C12" w:rsidRPr="00F44C12" w:rsidRDefault="00F44C12" w:rsidP="00F44C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рекомендації щодо покращення функціонування підприємства;</w:t>
      </w:r>
    </w:p>
    <w:p w14:paraId="6FD0379B" w14:textId="77777777" w:rsidR="00F44C12" w:rsidRPr="00F44C12" w:rsidRDefault="00F44C12" w:rsidP="00F44C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виконання рішень власників підприємства.</w:t>
      </w:r>
    </w:p>
    <w:p w14:paraId="21F22182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5. Процедура прийняття рішень</w:t>
      </w:r>
    </w:p>
    <w:p w14:paraId="60FC36CA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Комісії приймаються більшістю голосів її членів.</w:t>
      </w:r>
    </w:p>
    <w:p w14:paraId="46CED6EC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6. Відповідальність членів Комісії</w:t>
      </w:r>
    </w:p>
    <w:p w14:paraId="0817F906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Члени Комісії несуть відповідальність за свої дії згідно з законодавством України.</w:t>
      </w:r>
    </w:p>
    <w:p w14:paraId="1AB91421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випадку, якщо підприємство є приватною формою власності, то потрібно вказати повне найменування підприємства та його юридичну адресу.</w:t>
      </w:r>
    </w:p>
    <w:p w14:paraId="4945EB43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 заповнення:</w:t>
      </w:r>
    </w:p>
    <w:p w14:paraId="1A5F48CD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експертну комісію ТОВ "Українська компанія"</w:t>
      </w:r>
    </w:p>
    <w:p w14:paraId="5478A3AF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Загальні положення</w:t>
      </w:r>
    </w:p>
    <w:p w14:paraId="332C47C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Експертна комісія ТОВ "Українська компанія" (далі - Комісія) створена для забезпечення ефективного функціонування підприємства та захисту інтересів власників підприємства.</w:t>
      </w:r>
    </w:p>
    <w:p w14:paraId="44CAFAB5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Мета та функції Комісії</w:t>
      </w:r>
    </w:p>
    <w:p w14:paraId="3A00C1EE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Метою Комісії є забезпечення експертної оцінки та аналізу діяльності підприємства, а також надання рекомендацій щодо покращення його функціонування.</w:t>
      </w:r>
    </w:p>
    <w:p w14:paraId="4A1C8893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Функції Комісії включають:</w:t>
      </w:r>
    </w:p>
    <w:p w14:paraId="43B04352" w14:textId="77777777" w:rsidR="00F44C12" w:rsidRPr="00F44C12" w:rsidRDefault="00F44C12" w:rsidP="00F44C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експертну оцінку діяльності підприємства;</w:t>
      </w:r>
    </w:p>
    <w:p w14:paraId="5C138B69" w14:textId="77777777" w:rsidR="00F44C12" w:rsidRPr="00F44C12" w:rsidRDefault="00F44C12" w:rsidP="00F44C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 фінансових звітів підприємства;</w:t>
      </w:r>
    </w:p>
    <w:p w14:paraId="74D82730" w14:textId="77777777" w:rsidR="00F44C12" w:rsidRPr="00F44C12" w:rsidRDefault="00F44C12" w:rsidP="00F44C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рекомендацій щодо покращення функціонування підприємства;</w:t>
      </w:r>
    </w:p>
    <w:p w14:paraId="236459CB" w14:textId="77777777" w:rsidR="00F44C12" w:rsidRPr="00F44C12" w:rsidRDefault="00F44C12" w:rsidP="00F44C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рішень власників підприємства.</w:t>
      </w:r>
    </w:p>
    <w:p w14:paraId="5BD5963D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Стаття 3. Склад Комісії</w:t>
      </w:r>
    </w:p>
    <w:p w14:paraId="2BF185A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Комісія складається з 5 осіб, які обираються власниками підприємства на 2 роки.</w:t>
      </w:r>
    </w:p>
    <w:p w14:paraId="6BA1ACFD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Склад Комісії включає:</w:t>
      </w:r>
    </w:p>
    <w:p w14:paraId="347644C5" w14:textId="77777777" w:rsidR="00F44C12" w:rsidRPr="00F44C12" w:rsidRDefault="00F44C12" w:rsidP="00F44C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Голову Комісії, який обирається власниками підприємства;</w:t>
      </w:r>
    </w:p>
    <w:p w14:paraId="383911E8" w14:textId="77777777" w:rsidR="00F44C12" w:rsidRPr="00F44C12" w:rsidRDefault="00F44C12" w:rsidP="00F44C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Членів Комісії, які обираються власниками підприємства.</w:t>
      </w:r>
    </w:p>
    <w:p w14:paraId="0070D10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Стаття 4. Повноваження Комісії</w:t>
      </w:r>
    </w:p>
    <w:p w14:paraId="03104BB9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Комісія має повноваження:</w:t>
      </w:r>
    </w:p>
    <w:p w14:paraId="23359894" w14:textId="77777777" w:rsidR="00F44C12" w:rsidRPr="00F44C12" w:rsidRDefault="00F44C12" w:rsidP="00F44C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проводити експертну оцінку діяльності підприємства;</w:t>
      </w:r>
    </w:p>
    <w:p w14:paraId="5A2B36B9" w14:textId="77777777" w:rsidR="00F44C12" w:rsidRPr="00F44C12" w:rsidRDefault="00F44C12" w:rsidP="00F44C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4C12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аналізувати фінансові звіти підприємства;</w:t>
      </w:r>
    </w:p>
    <w:p w14:paraId="46DF374D" w14:textId="77777777" w:rsidR="00F44C12" w:rsidRPr="00F44C12" w:rsidRDefault="00F44C12" w:rsidP="00F44C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надавати рекомендації щодо покращення функціонування підприємства;</w:t>
      </w:r>
    </w:p>
    <w:p w14:paraId="7C597044" w14:textId="77777777" w:rsidR="00F44C12" w:rsidRPr="00F44C12" w:rsidRDefault="00F44C12" w:rsidP="00F44C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контролювати виконання рішень власників підприємства.</w:t>
      </w:r>
    </w:p>
    <w:p w14:paraId="0E34E51B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Стаття 5. Процедура прийняття рішень</w:t>
      </w:r>
    </w:p>
    <w:p w14:paraId="1E45EECA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Рішення Комісії приймаються більшістю голосів її членів.</w:t>
      </w:r>
    </w:p>
    <w:p w14:paraId="7BE674C6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Стаття 6. Відповідальність членів Комісії</w:t>
      </w:r>
    </w:p>
    <w:p w14:paraId="531AD560" w14:textId="77777777" w:rsidR="00F44C12" w:rsidRPr="00F44C12" w:rsidRDefault="00F44C12" w:rsidP="00F4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C12">
        <w:rPr>
          <w:rFonts w:ascii="Times New Roman" w:eastAsia="Times New Roman" w:hAnsi="Times New Roman" w:cs="Times New Roman"/>
          <w:sz w:val="24"/>
          <w:szCs w:val="24"/>
        </w:rPr>
        <w:t>Члени Комісії несуть відповідальність за свої дії згідно з законодавством України.</w:t>
      </w:r>
    </w:p>
    <w:p w14:paraId="37A851AF" w14:textId="66876B8A" w:rsidR="00667E05" w:rsidRPr="00F44C12" w:rsidRDefault="00667E05" w:rsidP="00F44C12"/>
    <w:sectPr w:rsidR="00667E05" w:rsidRPr="00F4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93D"/>
    <w:multiLevelType w:val="multilevel"/>
    <w:tmpl w:val="16D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C42"/>
    <w:multiLevelType w:val="multilevel"/>
    <w:tmpl w:val="D23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732D5"/>
    <w:multiLevelType w:val="multilevel"/>
    <w:tmpl w:val="C68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053FE"/>
    <w:multiLevelType w:val="multilevel"/>
    <w:tmpl w:val="18D8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C2A89"/>
    <w:multiLevelType w:val="multilevel"/>
    <w:tmpl w:val="E81A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A6FC8"/>
    <w:multiLevelType w:val="multilevel"/>
    <w:tmpl w:val="369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963BA"/>
    <w:multiLevelType w:val="multilevel"/>
    <w:tmpl w:val="210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160D6"/>
    <w:multiLevelType w:val="multilevel"/>
    <w:tmpl w:val="9E5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B1EA5"/>
    <w:multiLevelType w:val="multilevel"/>
    <w:tmpl w:val="A87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5269E"/>
    <w:multiLevelType w:val="multilevel"/>
    <w:tmpl w:val="4E7EB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5043F"/>
    <w:multiLevelType w:val="multilevel"/>
    <w:tmpl w:val="0CD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F26B1"/>
    <w:multiLevelType w:val="multilevel"/>
    <w:tmpl w:val="422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622F3"/>
    <w:multiLevelType w:val="multilevel"/>
    <w:tmpl w:val="F66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A62D0"/>
    <w:multiLevelType w:val="multilevel"/>
    <w:tmpl w:val="392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C7071"/>
    <w:multiLevelType w:val="multilevel"/>
    <w:tmpl w:val="FEA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859A6"/>
    <w:multiLevelType w:val="multilevel"/>
    <w:tmpl w:val="F5543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86D07"/>
    <w:multiLevelType w:val="multilevel"/>
    <w:tmpl w:val="D60E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91D6E"/>
    <w:multiLevelType w:val="multilevel"/>
    <w:tmpl w:val="7B7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B6247"/>
    <w:multiLevelType w:val="multilevel"/>
    <w:tmpl w:val="0F0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61458"/>
    <w:multiLevelType w:val="multilevel"/>
    <w:tmpl w:val="34F4C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B2600"/>
    <w:multiLevelType w:val="multilevel"/>
    <w:tmpl w:val="0B78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7525C"/>
    <w:multiLevelType w:val="multilevel"/>
    <w:tmpl w:val="D3D2A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403FA2"/>
    <w:multiLevelType w:val="multilevel"/>
    <w:tmpl w:val="DA94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200AF6"/>
    <w:multiLevelType w:val="multilevel"/>
    <w:tmpl w:val="5718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D5643"/>
    <w:multiLevelType w:val="multilevel"/>
    <w:tmpl w:val="3B8C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1790D"/>
    <w:multiLevelType w:val="multilevel"/>
    <w:tmpl w:val="7370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6256123">
    <w:abstractNumId w:val="18"/>
  </w:num>
  <w:num w:numId="2" w16cid:durableId="160245473">
    <w:abstractNumId w:val="12"/>
  </w:num>
  <w:num w:numId="3" w16cid:durableId="364598801">
    <w:abstractNumId w:val="8"/>
  </w:num>
  <w:num w:numId="4" w16cid:durableId="1891770001">
    <w:abstractNumId w:val="5"/>
  </w:num>
  <w:num w:numId="5" w16cid:durableId="110514229">
    <w:abstractNumId w:val="13"/>
  </w:num>
  <w:num w:numId="6" w16cid:durableId="1975212088">
    <w:abstractNumId w:val="11"/>
  </w:num>
  <w:num w:numId="7" w16cid:durableId="1489781906">
    <w:abstractNumId w:val="25"/>
  </w:num>
  <w:num w:numId="8" w16cid:durableId="273053650">
    <w:abstractNumId w:val="14"/>
  </w:num>
  <w:num w:numId="9" w16cid:durableId="1054348871">
    <w:abstractNumId w:val="3"/>
  </w:num>
  <w:num w:numId="10" w16cid:durableId="533541679">
    <w:abstractNumId w:val="17"/>
  </w:num>
  <w:num w:numId="11" w16cid:durableId="1129014459">
    <w:abstractNumId w:val="21"/>
  </w:num>
  <w:num w:numId="12" w16cid:durableId="106584071">
    <w:abstractNumId w:val="4"/>
  </w:num>
  <w:num w:numId="13" w16cid:durableId="821849591">
    <w:abstractNumId w:val="15"/>
  </w:num>
  <w:num w:numId="14" w16cid:durableId="983123153">
    <w:abstractNumId w:val="22"/>
  </w:num>
  <w:num w:numId="15" w16cid:durableId="1985811128">
    <w:abstractNumId w:val="9"/>
  </w:num>
  <w:num w:numId="16" w16cid:durableId="2146969403">
    <w:abstractNumId w:val="19"/>
  </w:num>
  <w:num w:numId="17" w16cid:durableId="81268139">
    <w:abstractNumId w:val="6"/>
  </w:num>
  <w:num w:numId="18" w16cid:durableId="809443944">
    <w:abstractNumId w:val="2"/>
  </w:num>
  <w:num w:numId="19" w16cid:durableId="697003752">
    <w:abstractNumId w:val="7"/>
  </w:num>
  <w:num w:numId="20" w16cid:durableId="700328936">
    <w:abstractNumId w:val="0"/>
  </w:num>
  <w:num w:numId="21" w16cid:durableId="906261521">
    <w:abstractNumId w:val="1"/>
  </w:num>
  <w:num w:numId="22" w16cid:durableId="1933859138">
    <w:abstractNumId w:val="24"/>
  </w:num>
  <w:num w:numId="23" w16cid:durableId="338502873">
    <w:abstractNumId w:val="23"/>
  </w:num>
  <w:num w:numId="24" w16cid:durableId="1033191382">
    <w:abstractNumId w:val="16"/>
  </w:num>
  <w:num w:numId="25" w16cid:durableId="1523280535">
    <w:abstractNumId w:val="10"/>
  </w:num>
  <w:num w:numId="26" w16cid:durableId="121315679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1450</cp:revision>
  <dcterms:created xsi:type="dcterms:W3CDTF">2023-11-24T07:45:00Z</dcterms:created>
  <dcterms:modified xsi:type="dcterms:W3CDTF">2024-04-22T16:21:00Z</dcterms:modified>
</cp:coreProperties>
</file>