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9E82C"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rPr>
      </w:pPr>
      <w:r w:rsidRPr="00DA30EA">
        <w:rPr>
          <w:rFonts w:ascii="Times New Roman" w:eastAsia="Times New Roman" w:hAnsi="Times New Roman" w:cs="Times New Roman"/>
          <w:sz w:val="24"/>
          <w:szCs w:val="24"/>
        </w:rPr>
        <w:t>Текст наказу про облікову політику виробничого підприємства може мати такий вигляд:</w:t>
      </w:r>
    </w:p>
    <w:p w14:paraId="520C8EF7"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rPr>
      </w:pPr>
      <w:r w:rsidRPr="00DA30EA">
        <w:rPr>
          <w:rFonts w:ascii="Times New Roman" w:eastAsia="Times New Roman" w:hAnsi="Times New Roman" w:cs="Times New Roman"/>
          <w:sz w:val="24"/>
          <w:szCs w:val="24"/>
        </w:rPr>
        <w:t>НАКАЗ № 28 м. Суми 10 січня 2024 року</w:t>
      </w:r>
    </w:p>
    <w:p w14:paraId="46D56F4C"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rPr>
      </w:pPr>
      <w:r w:rsidRPr="00DA30EA">
        <w:rPr>
          <w:rFonts w:ascii="Times New Roman" w:eastAsia="Times New Roman" w:hAnsi="Times New Roman" w:cs="Times New Roman"/>
          <w:sz w:val="24"/>
          <w:szCs w:val="24"/>
        </w:rPr>
        <w:t>Про облікову політику ПрАТ "Машинобуд" на 2024 рік</w:t>
      </w:r>
    </w:p>
    <w:p w14:paraId="051BA116"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З метою забезпечення дотримання єдиних методологічних засад бухгалтерського обліку та складання фінансової звітності відповідно до Закону України "Про бухгалтерський облік та фінансову звітність в Україні", Податкового кодексу України, Національних положень (стандартів) бухгалтерського обліку на ПрАТ "Машинобуд" у 2024 році:</w:t>
      </w:r>
    </w:p>
    <w:p w14:paraId="0FFF80BE" w14:textId="77777777" w:rsidR="00DA30EA" w:rsidRPr="00DA30EA" w:rsidRDefault="00DA30EA" w:rsidP="00DA30EA">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Затвердити облікову політику щодо ведення бухгалтерського та податкового обліку згідно з додатком.</w:t>
      </w:r>
    </w:p>
    <w:p w14:paraId="57FAB1E5" w14:textId="77777777" w:rsidR="00DA30EA" w:rsidRPr="00DA30EA" w:rsidRDefault="00DA30EA" w:rsidP="00DA30EA">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Встановити, що облікова політика розроблена відповідно до діючих нормативних актів та обраних підприємством методів обліку господарських операцій.</w:t>
      </w:r>
    </w:p>
    <w:p w14:paraId="478772DC" w14:textId="77777777" w:rsidR="00DA30EA" w:rsidRPr="00DA30EA" w:rsidRDefault="00DA30EA" w:rsidP="00DA30EA">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Покласти відповідальність за дотримання облікової політики на головного бухгалтера Олійник Л.П.</w:t>
      </w:r>
    </w:p>
    <w:p w14:paraId="324E4581" w14:textId="77777777" w:rsidR="00DA30EA" w:rsidRPr="00DA30EA" w:rsidRDefault="00DA30EA" w:rsidP="00DA30EA">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Контроль за виконанням наказу залишаю за собою.</w:t>
      </w:r>
    </w:p>
    <w:p w14:paraId="7FCD28B2" w14:textId="77777777" w:rsidR="00DA30EA" w:rsidRPr="00DA30EA" w:rsidRDefault="00DA30EA" w:rsidP="00DA30EA">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Наказ ввести в дію з 01.01.2024 року.</w:t>
      </w:r>
    </w:p>
    <w:p w14:paraId="7C9F35C3"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Голова правління ______________ Сидоренко М.І.</w:t>
      </w:r>
    </w:p>
    <w:p w14:paraId="02DE78D9"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Головний бухгалтер ______________ Олійник Л.П.</w:t>
      </w:r>
    </w:p>
    <w:p w14:paraId="2BCECBD0"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Додаток: Положення про облікову політику ПрАТ "Машинобуд" на 2024 рік на 12 арк.</w:t>
      </w:r>
    </w:p>
    <w:p w14:paraId="376DC022"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У цьому зразку визначено мету видання наказу, зроблено посилання на ключові законодавчі акти з бухгалтерського та податкового обліку. Передбачено затвердження облікової політики як додатка до наказу, а також визначено відповідальних за її дотримання осіб. Наказ підписується керівником та головним бухгалтером підприємства. Зверніть увагу на формальний виклад основних положень документа та посилання на докладніше Положення про облікову політику як невід'ємний додаток. Змінюючи назву підприємства, дані посадових осіб, конкретику норм, ви можете використовувати такий шаблон для складання аналогічних наказів.</w:t>
      </w:r>
    </w:p>
    <w:p w14:paraId="0870B378"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Наказ про облікову політику виробничого підприємства</w:t>
      </w:r>
    </w:p>
    <w:p w14:paraId="66A1B146"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b/>
          <w:bCs/>
          <w:sz w:val="24"/>
          <w:szCs w:val="24"/>
          <w:lang w:val="en-US"/>
        </w:rPr>
        <w:t>[Місце видання наказу]</w:t>
      </w:r>
    </w:p>
    <w:p w14:paraId="641AAA7C"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b/>
          <w:bCs/>
          <w:sz w:val="24"/>
          <w:szCs w:val="24"/>
          <w:lang w:val="en-US"/>
        </w:rPr>
        <w:t>[Дата]</w:t>
      </w:r>
    </w:p>
    <w:p w14:paraId="6E0B5200"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b/>
          <w:bCs/>
          <w:sz w:val="24"/>
          <w:szCs w:val="24"/>
          <w:lang w:val="en-US"/>
        </w:rPr>
        <w:t>№ [Номер наказу]</w:t>
      </w:r>
    </w:p>
    <w:p w14:paraId="4355CCFA"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b/>
          <w:bCs/>
          <w:sz w:val="24"/>
          <w:szCs w:val="24"/>
          <w:lang w:val="en-US"/>
        </w:rPr>
        <w:t>Про затвердження облікової політики</w:t>
      </w:r>
    </w:p>
    <w:p w14:paraId="4DA559C7"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Відповідно до статті 9 Закону України "Про бухгалтерський облік та фінансову звітність" [назва підприємства] (далі - "підприємство") затверджує цю облікову політику для ведення бухгалтерського обліку та складання фінансової звітності.</w:t>
      </w:r>
    </w:p>
    <w:p w14:paraId="5B7201A8"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b/>
          <w:bCs/>
          <w:sz w:val="24"/>
          <w:szCs w:val="24"/>
          <w:lang w:val="en-US"/>
        </w:rPr>
        <w:t>1. Загальні положення</w:t>
      </w:r>
    </w:p>
    <w:p w14:paraId="3FB6661E"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lastRenderedPageBreak/>
        <w:t>1.1. Облікова політика підприємства - це сукупність принципів, методів і процедур, які використовуються підприємством для ведення бухгалтерського обліку, складання та подання фінансової звітності. 1.2. Облікова політика підприємства ґрунтується на вимогах нормативно-правових актів України з бухгалтерського обліку та фінансової звітності, а також на специфіці діяльності підприємства. 1.3. Облікова політика підприємства є обов'язковою для застосування всіма працівниками підприємства, які ведуть бухгалтерський облік і складають фінансову звітність.</w:t>
      </w:r>
    </w:p>
    <w:p w14:paraId="53786FCE"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b/>
          <w:bCs/>
          <w:sz w:val="24"/>
          <w:szCs w:val="24"/>
          <w:lang w:val="en-US"/>
        </w:rPr>
        <w:t>2. Ведення бухгалтерського обліку</w:t>
      </w:r>
    </w:p>
    <w:p w14:paraId="4E6602AF"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2.1. Бухгалтерський облік на підприємстві ведеться за методом подвійного запису на рахунках бухгалтерського обліку. 2.2. Операції бухгалтерського обліку реєструються в бухгалтерських документах, які складаються відповідно до вимог нормативно-правових актів України з бухгалтерського обліку. 2.3. Бухгалтерські документи підтверджуються первинними документами, які відображають господарські операції та події. 2.4. Бухгалтерські записи здійснюються в хронологічному порядку та відображають дійсну майнове та фінансове становище підприємства.</w:t>
      </w:r>
    </w:p>
    <w:p w14:paraId="3A81CD0A"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b/>
          <w:bCs/>
          <w:sz w:val="24"/>
          <w:szCs w:val="24"/>
          <w:lang w:val="en-US"/>
        </w:rPr>
        <w:t>3. Складання фінансової звітності</w:t>
      </w:r>
    </w:p>
    <w:p w14:paraId="20A3CDD4"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3.1. Фінансова звітність підприємства складається відповідно до вимог Національних положень (стандартів) бухгалтерського обліку. 3.2. Фінансова звітність підприємства включає: * Баланс; * Звіт про прибутки та збитки; * Звіт про зміни в капіталі; * Звіт про рух грошових коштів; * Примітки до фінансової звітності. 3.3. Фінансова звітність підприємства складається на українській мові та надає користувачам інформацію про майнове та фінансове становище підприємства, його результати діяльності та зміни в капіталі за звітний період.</w:t>
      </w:r>
    </w:p>
    <w:p w14:paraId="471C05A6"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b/>
          <w:bCs/>
          <w:sz w:val="24"/>
          <w:szCs w:val="24"/>
          <w:lang w:val="en-US"/>
        </w:rPr>
        <w:t>4. Інші положення</w:t>
      </w:r>
    </w:p>
    <w:p w14:paraId="19117DA9"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4.1. Облікова політика підприємства може бути змінена за наказом керівника підприємства. 4.2. Зміни до облікової політики підприємства вносяться не раніше початку наступного звітного періоду, за винятком випадків, коли такі зміни обумовлені змінами в нормативно-правових актах України з бухгалтерського обліку та фінансової звітності.</w:t>
      </w:r>
    </w:p>
    <w:p w14:paraId="4F0E7364"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b/>
          <w:bCs/>
          <w:sz w:val="24"/>
          <w:szCs w:val="24"/>
          <w:lang w:val="en-US"/>
        </w:rPr>
        <w:t>[Директор підприємства]</w:t>
      </w:r>
    </w:p>
    <w:p w14:paraId="786DA99A"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b/>
          <w:bCs/>
          <w:sz w:val="24"/>
          <w:szCs w:val="24"/>
          <w:lang w:val="en-US"/>
        </w:rPr>
        <w:t>[Прізвище, ім'я, по батькові]</w:t>
      </w:r>
    </w:p>
    <w:p w14:paraId="221076D4"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b/>
          <w:bCs/>
          <w:sz w:val="24"/>
          <w:szCs w:val="24"/>
          <w:lang w:val="en-US"/>
        </w:rPr>
        <w:t>[Підпис]</w:t>
      </w:r>
    </w:p>
    <w:p w14:paraId="6CAB5C7C"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b/>
          <w:bCs/>
          <w:sz w:val="24"/>
          <w:szCs w:val="24"/>
          <w:lang w:val="en-US"/>
        </w:rPr>
        <w:t>МП</w:t>
      </w:r>
    </w:p>
    <w:p w14:paraId="0507E71A"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Ось шаблон Наказу про облікову політику виробничого підприємства:</w:t>
      </w:r>
    </w:p>
    <w:p w14:paraId="1B399336"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Наказ</w:t>
      </w:r>
    </w:p>
    <w:p w14:paraId="0AD12C07"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Про облікову політику виробничого підприємства</w:t>
      </w:r>
    </w:p>
    <w:p w14:paraId="1592BEDE"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Я, [прізвище та ім'я керівника], керівник [назва підприємства], на підставі статей 4, 5 Закону України "Про бухгалтерський облік і фінансову звітність" та статті 9 Закону України "Про бухгалтерську звітність і аудит", наказую:</w:t>
      </w:r>
    </w:p>
    <w:p w14:paraId="39B11893"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lastRenderedPageBreak/>
        <w:t>Затвердити облікову політику виробничого підприємства, яка визначає основні принципи та методи ведення бухгалтерського обліку на підприємстві.</w:t>
      </w:r>
    </w:p>
    <w:p w14:paraId="5A0895A5"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Облікова політика виробничого підприємства базується на наступних принципах:</w:t>
      </w:r>
    </w:p>
    <w:p w14:paraId="1661B768" w14:textId="77777777" w:rsidR="00DA30EA" w:rsidRPr="00DA30EA" w:rsidRDefault="00DA30EA" w:rsidP="00DA30EA">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точність та достовірність бухгалтерської інформації;</w:t>
      </w:r>
    </w:p>
    <w:p w14:paraId="3DC5C9CD" w14:textId="77777777" w:rsidR="00DA30EA" w:rsidRPr="00DA30EA" w:rsidRDefault="00DA30EA" w:rsidP="00DA30EA">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своєчасність та оперативність ведення бухгалтерського обліку;</w:t>
      </w:r>
    </w:p>
    <w:p w14:paraId="67DBA014" w14:textId="77777777" w:rsidR="00DA30EA" w:rsidRPr="00DA30EA" w:rsidRDefault="00DA30EA" w:rsidP="00DA30EA">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єдність та узгодженість бухгалтерської звітності;</w:t>
      </w:r>
    </w:p>
    <w:p w14:paraId="6F98FA9A" w14:textId="77777777" w:rsidR="00DA30EA" w:rsidRPr="00DA30EA" w:rsidRDefault="00DA30EA" w:rsidP="00DA30EA">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відкритість та прозорість бухгалтерської інформації.</w:t>
      </w:r>
    </w:p>
    <w:p w14:paraId="5AD2CFE5"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Основні методи ведення бухгалтерського обліку на підприємстві:</w:t>
      </w:r>
    </w:p>
    <w:p w14:paraId="647E5809" w14:textId="77777777" w:rsidR="00DA30EA" w:rsidRPr="00DA30EA" w:rsidRDefault="00DA30EA" w:rsidP="00DA30EA">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методика бухгалтерського обліку активів, зобов'язань, капіталу, доходів та витрат;</w:t>
      </w:r>
    </w:p>
    <w:p w14:paraId="5E0434EC" w14:textId="77777777" w:rsidR="00DA30EA" w:rsidRPr="00DA30EA" w:rsidRDefault="00DA30EA" w:rsidP="00DA30EA">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порядок ведення бухгалтерського обліку та звітності;</w:t>
      </w:r>
    </w:p>
    <w:p w14:paraId="626F31E6" w14:textId="77777777" w:rsidR="00DA30EA" w:rsidRPr="00DA30EA" w:rsidRDefault="00DA30EA" w:rsidP="00DA30EA">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порядок складання та затвердження фінансової звітності.</w:t>
      </w:r>
    </w:p>
    <w:p w14:paraId="5EDA4189"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Відповідальність за ведення бухгалтерського обліку та складання фінансової звітності покладається на [прізвище та ім'я відповідального працівника].</w:t>
      </w:r>
    </w:p>
    <w:p w14:paraId="7610FDB5"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Контроль за виконанням цього наказу покладається на [прізвище та ім'я відповідального працівника].</w:t>
      </w:r>
    </w:p>
    <w:p w14:paraId="04E1F9E6"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Наказ вступає в силу з моменту підписання.</w:t>
      </w:r>
    </w:p>
    <w:p w14:paraId="6C3CAAD1"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Місце підпису: [місце підпису]</w:t>
      </w:r>
    </w:p>
    <w:p w14:paraId="6E7211F4"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Дата: [дата підписання]</w:t>
      </w:r>
    </w:p>
    <w:p w14:paraId="2927AB90"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Підпис: [підпис керівника]</w:t>
      </w:r>
    </w:p>
    <w:p w14:paraId="71ED78C5"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Примітка: у тексті наказу повинні бути вказані відповідні дані про підприємство, основні принципи та методи ведення бухгалтерського обліку, а також відповідальні особи за ведення бухгалтерського обліку та складання фінансової звітності.</w:t>
      </w:r>
    </w:p>
    <w:p w14:paraId="3E3F0604"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Наказ №___</w:t>
      </w:r>
    </w:p>
    <w:p w14:paraId="12D6A963"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м. [Місто] [Дата]</w:t>
      </w:r>
    </w:p>
    <w:p w14:paraId="502CFDF3"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Про облікову політику підприємства</w:t>
      </w:r>
    </w:p>
    <w:p w14:paraId="69173BF3"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Відповідно до Закону України «Про бухгалтерський облік та фінансову звітність в Україні» та на підставі Положення (стандарту) бухгалтерського обліку, з метою забезпечення належного ведення бухгалтерського обліку та складання фінансової звітності,</w:t>
      </w:r>
    </w:p>
    <w:p w14:paraId="3B63CFF7"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НАКАЗУЮ:</w:t>
      </w:r>
    </w:p>
    <w:p w14:paraId="7F2E05C7" w14:textId="77777777" w:rsidR="00DA30EA" w:rsidRPr="00DA30EA" w:rsidRDefault="00DA30EA" w:rsidP="00DA30EA">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Затвердити облікову політику підприємства, що включає методи оцінки активів і зобов'язань, порядок обліку витрат та доходів, а також методи амортизації основних засобів.</w:t>
      </w:r>
    </w:p>
    <w:p w14:paraId="23A09556" w14:textId="77777777" w:rsidR="00DA30EA" w:rsidRPr="00DA30EA" w:rsidRDefault="00DA30EA" w:rsidP="00DA30EA">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Встановити, що облік витрат і доходів здійснюється методом нарахування.</w:t>
      </w:r>
    </w:p>
    <w:p w14:paraId="628DC966" w14:textId="77777777" w:rsidR="00DA30EA" w:rsidRPr="00DA30EA" w:rsidRDefault="00DA30EA" w:rsidP="00DA30EA">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lastRenderedPageBreak/>
        <w:t>Основні засоби амортизувати за прямолінійним методом протягом встановленого строку корисного використання.</w:t>
      </w:r>
    </w:p>
    <w:p w14:paraId="747440FE" w14:textId="77777777" w:rsidR="00DA30EA" w:rsidRPr="00DA30EA" w:rsidRDefault="00DA30EA" w:rsidP="00DA30EA">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Матеріальні запаси оцінювати за методом середньозваженої вартості.</w:t>
      </w:r>
    </w:p>
    <w:p w14:paraId="2AEE428A" w14:textId="77777777" w:rsidR="00DA30EA" w:rsidRPr="00DA30EA" w:rsidRDefault="00DA30EA" w:rsidP="00DA30EA">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Витрати на оплату праці визнавати у тому звітному періоді, у якому вони виникли, незалежно від фактичної виплати.</w:t>
      </w:r>
    </w:p>
    <w:p w14:paraId="117B8220" w14:textId="77777777" w:rsidR="00DA30EA" w:rsidRPr="00DA30EA" w:rsidRDefault="00DA30EA" w:rsidP="00DA30EA">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Фінансовому відділу забезпечити дотримання затвердженої облікової політики та відповідно відобразити її в облікових регістрах.</w:t>
      </w:r>
    </w:p>
    <w:p w14:paraId="4A3BBEDF" w14:textId="77777777" w:rsidR="00DA30EA" w:rsidRPr="00DA30EA" w:rsidRDefault="00DA30EA" w:rsidP="00DA30EA">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Відповідальність за виконання цього наказу покласти на головного бухгалтера [ПІБ головного бухгалтера].</w:t>
      </w:r>
    </w:p>
    <w:p w14:paraId="71164228"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Директор [Підпис] [ПІБ директора]</w:t>
      </w:r>
    </w:p>
    <w:p w14:paraId="7DF4EDDE"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Приклад заповнення: Наказ №45</w:t>
      </w:r>
    </w:p>
    <w:p w14:paraId="385648DF"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м. Львів 15.06.2024</w:t>
      </w:r>
    </w:p>
    <w:p w14:paraId="61366A27"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Про облікову політику підприємства</w:t>
      </w:r>
    </w:p>
    <w:p w14:paraId="7F933D85"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Відповідно до Закону України «Про бухгалтерський облік та фінансову звітність в Україні» та на підставі Положення (стандарту) бухгалтерського обліку, з метою забезпечення належного ведення бухгалтерського обліку та складання фінансової звітності,</w:t>
      </w:r>
    </w:p>
    <w:p w14:paraId="4EAC11F9"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НАКАЗУЮ:</w:t>
      </w:r>
    </w:p>
    <w:p w14:paraId="3A3A64A2" w14:textId="77777777" w:rsidR="00DA30EA" w:rsidRPr="00DA30EA" w:rsidRDefault="00DA30EA" w:rsidP="00DA30E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Затвердити облікову політику підприємства, що включає методи оцінки активів і зобов'язань, порядок обліку витрат та доходів, а також методи амортизації основних засобів.</w:t>
      </w:r>
    </w:p>
    <w:p w14:paraId="6D337942" w14:textId="77777777" w:rsidR="00DA30EA" w:rsidRPr="00DA30EA" w:rsidRDefault="00DA30EA" w:rsidP="00DA30E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Встановити, що облік витрат і доходів здійснюється методом нарахування.</w:t>
      </w:r>
    </w:p>
    <w:p w14:paraId="6ABFD415" w14:textId="77777777" w:rsidR="00DA30EA" w:rsidRPr="00DA30EA" w:rsidRDefault="00DA30EA" w:rsidP="00DA30E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Основні засоби амортизувати за прямолінійним методом протягом встановленого строку корисного використання.</w:t>
      </w:r>
    </w:p>
    <w:p w14:paraId="5C381440" w14:textId="77777777" w:rsidR="00DA30EA" w:rsidRPr="00DA30EA" w:rsidRDefault="00DA30EA" w:rsidP="00DA30E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Матеріальні запаси оцінювати за методом середньозваженої вартості.</w:t>
      </w:r>
    </w:p>
    <w:p w14:paraId="6E6DC74B" w14:textId="77777777" w:rsidR="00DA30EA" w:rsidRPr="00DA30EA" w:rsidRDefault="00DA30EA" w:rsidP="00DA30E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Витрати на оплату праці визнавати у тому звітному періоді, у якому вони виникли, незалежно від фактичної виплати.</w:t>
      </w:r>
    </w:p>
    <w:p w14:paraId="0483859B" w14:textId="77777777" w:rsidR="00DA30EA" w:rsidRPr="00DA30EA" w:rsidRDefault="00DA30EA" w:rsidP="00DA30E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Фінансовому відділу забезпечити дотримання затвердженої облікової політики та відповідно відобразити її в облікових регістрах.</w:t>
      </w:r>
    </w:p>
    <w:p w14:paraId="44A93A70" w14:textId="77777777" w:rsidR="00DA30EA" w:rsidRPr="00DA30EA" w:rsidRDefault="00DA30EA" w:rsidP="00DA30E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Відповідальність за виконання цього наказу покласти на головного бухгалтера Сидоренко Марію Олексіївну.</w:t>
      </w:r>
    </w:p>
    <w:p w14:paraId="2B33BE32" w14:textId="77777777" w:rsidR="00DA30EA" w:rsidRPr="00DA30EA" w:rsidRDefault="00DA30EA" w:rsidP="00DA30EA">
      <w:pPr>
        <w:spacing w:before="100" w:beforeAutospacing="1" w:after="100" w:afterAutospacing="1" w:line="240" w:lineRule="auto"/>
        <w:rPr>
          <w:rFonts w:ascii="Times New Roman" w:eastAsia="Times New Roman" w:hAnsi="Times New Roman" w:cs="Times New Roman"/>
          <w:sz w:val="24"/>
          <w:szCs w:val="24"/>
          <w:lang w:val="en-US"/>
        </w:rPr>
      </w:pPr>
      <w:r w:rsidRPr="00DA30EA">
        <w:rPr>
          <w:rFonts w:ascii="Times New Roman" w:eastAsia="Times New Roman" w:hAnsi="Times New Roman" w:cs="Times New Roman"/>
          <w:sz w:val="24"/>
          <w:szCs w:val="24"/>
          <w:lang w:val="en-US"/>
        </w:rPr>
        <w:t>Директор [Підпис] Петров Петро Петрович</w:t>
      </w:r>
    </w:p>
    <w:p w14:paraId="37A851AF" w14:textId="494ECC43" w:rsidR="00667E05" w:rsidRPr="00DA30EA" w:rsidRDefault="00667E05" w:rsidP="00DA30EA"/>
    <w:sectPr w:rsidR="00667E05" w:rsidRPr="00DA3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394C"/>
    <w:multiLevelType w:val="multilevel"/>
    <w:tmpl w:val="AB46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85D6C"/>
    <w:multiLevelType w:val="multilevel"/>
    <w:tmpl w:val="8026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4287B"/>
    <w:multiLevelType w:val="multilevel"/>
    <w:tmpl w:val="46F6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9451E"/>
    <w:multiLevelType w:val="multilevel"/>
    <w:tmpl w:val="BFB2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61E98"/>
    <w:multiLevelType w:val="multilevel"/>
    <w:tmpl w:val="D3A8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136F4"/>
    <w:multiLevelType w:val="multilevel"/>
    <w:tmpl w:val="FEAEF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101B4"/>
    <w:multiLevelType w:val="multilevel"/>
    <w:tmpl w:val="FBFE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AF76A0"/>
    <w:multiLevelType w:val="multilevel"/>
    <w:tmpl w:val="390A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8D5509"/>
    <w:multiLevelType w:val="multilevel"/>
    <w:tmpl w:val="FB8A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6C49B5"/>
    <w:multiLevelType w:val="multilevel"/>
    <w:tmpl w:val="EB1A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F03EE"/>
    <w:multiLevelType w:val="multilevel"/>
    <w:tmpl w:val="D9D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B17AC"/>
    <w:multiLevelType w:val="multilevel"/>
    <w:tmpl w:val="88C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23D37"/>
    <w:multiLevelType w:val="multilevel"/>
    <w:tmpl w:val="2D6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23E63"/>
    <w:multiLevelType w:val="multilevel"/>
    <w:tmpl w:val="14CC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4249E7"/>
    <w:multiLevelType w:val="multilevel"/>
    <w:tmpl w:val="BF84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5035131">
    <w:abstractNumId w:val="6"/>
  </w:num>
  <w:num w:numId="2" w16cid:durableId="349331179">
    <w:abstractNumId w:val="5"/>
  </w:num>
  <w:num w:numId="3" w16cid:durableId="565337383">
    <w:abstractNumId w:val="4"/>
  </w:num>
  <w:num w:numId="4" w16cid:durableId="243879386">
    <w:abstractNumId w:val="14"/>
  </w:num>
  <w:num w:numId="5" w16cid:durableId="556741089">
    <w:abstractNumId w:val="12"/>
  </w:num>
  <w:num w:numId="6" w16cid:durableId="1666468451">
    <w:abstractNumId w:val="11"/>
  </w:num>
  <w:num w:numId="7" w16cid:durableId="172764404">
    <w:abstractNumId w:val="13"/>
  </w:num>
  <w:num w:numId="8" w16cid:durableId="954940360">
    <w:abstractNumId w:val="9"/>
  </w:num>
  <w:num w:numId="9" w16cid:durableId="663315085">
    <w:abstractNumId w:val="7"/>
  </w:num>
  <w:num w:numId="10" w16cid:durableId="1012344647">
    <w:abstractNumId w:val="0"/>
  </w:num>
  <w:num w:numId="11" w16cid:durableId="1078136805">
    <w:abstractNumId w:val="8"/>
  </w:num>
  <w:num w:numId="12" w16cid:durableId="1402168191">
    <w:abstractNumId w:val="1"/>
  </w:num>
  <w:num w:numId="13" w16cid:durableId="1375958324">
    <w:abstractNumId w:val="10"/>
  </w:num>
  <w:num w:numId="14" w16cid:durableId="702175551">
    <w:abstractNumId w:val="2"/>
  </w:num>
  <w:num w:numId="15" w16cid:durableId="33399818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4422"/>
    <w:rsid w:val="00375E07"/>
    <w:rsid w:val="0037779D"/>
    <w:rsid w:val="00381B7E"/>
    <w:rsid w:val="00382684"/>
    <w:rsid w:val="0038472D"/>
    <w:rsid w:val="00384949"/>
    <w:rsid w:val="00385335"/>
    <w:rsid w:val="00385EA1"/>
    <w:rsid w:val="003870D0"/>
    <w:rsid w:val="0038740B"/>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5F0C"/>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113E"/>
    <w:rsid w:val="007B2226"/>
    <w:rsid w:val="007B4EBB"/>
    <w:rsid w:val="007B5CF5"/>
    <w:rsid w:val="007B71DB"/>
    <w:rsid w:val="007C13CF"/>
    <w:rsid w:val="007C15ED"/>
    <w:rsid w:val="007C1EAE"/>
    <w:rsid w:val="007C2411"/>
    <w:rsid w:val="007C6ADF"/>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54A2"/>
    <w:rsid w:val="00996ED5"/>
    <w:rsid w:val="009A0161"/>
    <w:rsid w:val="009A44C9"/>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2ED3"/>
    <w:rsid w:val="00DB40FC"/>
    <w:rsid w:val="00DB7885"/>
    <w:rsid w:val="00DC3FBB"/>
    <w:rsid w:val="00DC7B2F"/>
    <w:rsid w:val="00DD1021"/>
    <w:rsid w:val="00DD1C9B"/>
    <w:rsid w:val="00DD70FF"/>
    <w:rsid w:val="00DE0BF5"/>
    <w:rsid w:val="00DE10D1"/>
    <w:rsid w:val="00DE3386"/>
    <w:rsid w:val="00E04AB7"/>
    <w:rsid w:val="00E05B6B"/>
    <w:rsid w:val="00E06CD8"/>
    <w:rsid w:val="00E07198"/>
    <w:rsid w:val="00E07CF0"/>
    <w:rsid w:val="00E10607"/>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A0A5B"/>
    <w:rsid w:val="00EA0F1C"/>
    <w:rsid w:val="00EA1E10"/>
    <w:rsid w:val="00EA3681"/>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4E55"/>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1</Pages>
  <Words>1212</Words>
  <Characters>6914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1859</cp:revision>
  <dcterms:created xsi:type="dcterms:W3CDTF">2023-11-24T07:45:00Z</dcterms:created>
  <dcterms:modified xsi:type="dcterms:W3CDTF">2024-05-27T14:31:00Z</dcterms:modified>
</cp:coreProperties>
</file>