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2ACA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"Зоряне Сяйво" Код ЄДРПОУ 12345678</w:t>
      </w:r>
    </w:p>
    <w:p w14:paraId="203D53BD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47</w:t>
      </w:r>
    </w:p>
    <w:p w14:paraId="6BC230A8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15 липня 2024 року</w:t>
      </w:r>
    </w:p>
    <w:p w14:paraId="13D18350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Про нормалізацію сформованого підсумованого обліку робочого часу та затвердження графіків змінності для працівників</w:t>
      </w:r>
    </w:p>
    <w:p w14:paraId="67A7454A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З метою забезпечення ефективної організації праці, оптимізації використання робочого часу та відповідно до статей 57, 58, 61 Кодексу законів про працю України, статті 7 Закону України "Про колективні договори і угоди", пункту 10 Методичних рекомендацій щодо застосування підсумованого обліку робочого часу, затверджених наказом Міністерства праці та соціальної політики України від 19.04.2006 № 138,</w:t>
      </w:r>
    </w:p>
    <w:p w14:paraId="171A0EB0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DB23181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Запровадити на підприємстві підсумований облік робочого часу з 01 серпня 2024 року для працівників виробничого цеху № 2 у зв'язку з неможливістю дотримання нормальної тривалості робочого часу.</w:t>
      </w:r>
    </w:p>
    <w:p w14:paraId="18220B37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Встановити обліковий період тривалістю один рік - з 01 серпня 2024 року по 31 липня 2025 року.</w:t>
      </w:r>
    </w:p>
    <w:p w14:paraId="6D14FF4A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Затвердити норму тривалості робочого часу на обліковий період згідно з розрахунком, що додається до цього наказу (Додаток 1).</w:t>
      </w:r>
    </w:p>
    <w:p w14:paraId="5992B091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Затвердити графіки змінності для працівників виробничого цеху № 2 на період з 01 серпня 2024 року по 31 липня 2025 року (Додаток 2).</w:t>
      </w:r>
    </w:p>
    <w:p w14:paraId="6B8CA016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Начальнику відділу кадрів Петренко О.В. забезпечити ознайомлення працівників виробничого цеху № 2 з графіками змінності під підпис не пізніше ніж за один місяць до їх запровадження.</w:t>
      </w:r>
    </w:p>
    <w:p w14:paraId="0CE65E09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Встановити, що тривалість робочої зміни за графіком не може перевищувати 12 годин, а тривалість перерви між змінами має бути не меншою за подвійну тривалість часу роботи в попередній зміні.</w:t>
      </w:r>
    </w:p>
    <w:p w14:paraId="7CB2446D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Головному бухгалтеру Сидоренко М.І. забезпечити нарахування та виплату заробітної плати працівникам виробничого цеху № 2 відповідно до фактично відпрацьованого часу та з урахуванням встановлених доплат за роботу в нічний час, у вихідні та святкові дні згідно з чинним законодавством.</w:t>
      </w:r>
    </w:p>
    <w:p w14:paraId="5DF7FC89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Начальнику виробничого цеху № 2 Коваленку П.С. забезпечити ведення обліку робочого часу працівників відповідно до затверджених графіків змінності та надання щомісячної інформації про фактично відпрацьований час до відділу кадрів та бухгалтерії.</w:t>
      </w:r>
    </w:p>
    <w:p w14:paraId="0DA00630" w14:textId="77777777" w:rsidR="00310B70" w:rsidRPr="00310B70" w:rsidRDefault="00310B70" w:rsidP="00310B7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з виробництва Іваненка І.І.</w:t>
      </w:r>
    </w:p>
    <w:p w14:paraId="4F1A20ED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Директор (підпис) Олександр ВАСИЛЕНКО</w:t>
      </w:r>
    </w:p>
    <w:p w14:paraId="386DF47F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З наказом ознайомлені: Петренко О.В. (підпис) 15.07.2024 Сидоренко М.І. (підпис) 15.07.2024 Коваленко П.С. (підпис) 15.07.2024 Іваненко І.І. (підпис) 15.07.2024</w:t>
      </w:r>
    </w:p>
    <w:p w14:paraId="6D498227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 xml:space="preserve">Цей шаблон наказу про нормалізацію сформованого підсумованого обліку робочого часу та затвердження графіків змінності для працівників розроблено з урахуванням вимог чинного законодавства України. Він містить основні елементи, необхідні для правильного оформлення такого документа, включаючи посилання на відповідні нормативно-правові </w:t>
      </w:r>
      <w:r w:rsidRPr="00310B70">
        <w:rPr>
          <w:rFonts w:ascii="Times New Roman" w:eastAsia="Times New Roman" w:hAnsi="Times New Roman" w:cs="Times New Roman"/>
          <w:sz w:val="24"/>
          <w:szCs w:val="24"/>
        </w:rPr>
        <w:lastRenderedPageBreak/>
        <w:t>акти, обґрунтування необхідності запровадження підсумованого обліку робочого часу, визначення облікового періоду, затвердження графіків змінності та розподіл відповідальності між посадовими особами підприємства.</w:t>
      </w:r>
    </w:p>
    <w:p w14:paraId="38130017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При застосуванні цього шаблону на конкретному підприємстві слід враховувати специфіку його діяльності, особливості організації праці та положення колективного договору. Зокрема, може виникнути потреба у додаткових пунктах, що стосуються особливостей роботи в певній галузі, або у більш детальному розписі обов'язків працівників та керівників підрозділів.</w:t>
      </w:r>
    </w:p>
    <w:p w14:paraId="4BF737D0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 xml:space="preserve">Важливо пам'ятати, що запровадження підсумованого обліку робочого часу та зміна графіків роботи є суттєвими змінами умов праці, тому працівники мають бути повідомлені про це не пізніше ніж за два місяці до запровадження таких змін, як це передбачено статтею 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32 Кодексу законів про працю України.</w:t>
      </w:r>
    </w:p>
    <w:p w14:paraId="66250F03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[номер наказу]</w:t>
      </w:r>
    </w:p>
    <w:p w14:paraId="36BDC7DF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від [дата]</w:t>
      </w:r>
    </w:p>
    <w:p w14:paraId="29A9916D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Про нормалізацію сформованого підсумованого обліку робочого часу та затвердження графіків змінності для працівників</w:t>
      </w:r>
    </w:p>
    <w:p w14:paraId="693CCD26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52, 54, 56, 60 КЗпП України та з метою забезпечення належного обліку робочого часу працівників, наказую:</w:t>
      </w:r>
    </w:p>
    <w:p w14:paraId="5C9720BE" w14:textId="77777777" w:rsidR="00310B70" w:rsidRPr="00310B70" w:rsidRDefault="00310B70" w:rsidP="00310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графіки змінності для працівників на [назва періоду, наприклад, місяць або рік] відповідно до додатку, що додається до цього наказу.</w:t>
      </w:r>
    </w:p>
    <w:p w14:paraId="2CCFEF1E" w14:textId="77777777" w:rsidR="00310B70" w:rsidRPr="00310B70" w:rsidRDefault="00310B70" w:rsidP="00310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Запровадити підсумований облік робочого часу для працівників на період з [дата початку] по [дата закінчення].</w:t>
      </w:r>
    </w:p>
    <w:p w14:paraId="4015206C" w14:textId="77777777" w:rsidR="00310B70" w:rsidRPr="00310B70" w:rsidRDefault="00310B70" w:rsidP="00310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Відповідальним особам забезпечити дотримання графіків змінності та нормованого робочого часу відповідно до затвердженого розкладу.</w:t>
      </w:r>
    </w:p>
    <w:p w14:paraId="0589B6DD" w14:textId="77777777" w:rsidR="00310B70" w:rsidRPr="00310B70" w:rsidRDefault="00310B70" w:rsidP="00310B7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[посада відповідальної особи].</w:t>
      </w:r>
    </w:p>
    <w:p w14:paraId="0F38F7C8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7866FAD" w14:textId="77777777" w:rsidR="00310B70" w:rsidRPr="00310B70" w:rsidRDefault="00310B70" w:rsidP="00310B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змінності на липень 2024 року затверджується для всіх працівників відділу виробництва.</w:t>
      </w:r>
    </w:p>
    <w:p w14:paraId="1B770648" w14:textId="77777777" w:rsidR="00310B70" w:rsidRPr="00310B70" w:rsidRDefault="00310B70" w:rsidP="00310B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Підсумований облік робочого часу встановлюється з 1 липня 2024 року по 31 грудня 2024 року.</w:t>
      </w:r>
    </w:p>
    <w:p w14:paraId="4038C81B" w14:textId="77777777" w:rsidR="00310B70" w:rsidRPr="00310B70" w:rsidRDefault="00310B70" w:rsidP="00310B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виробництва Іванову І.І. забезпечити контроль за дотриманням графіків змінності працівників.</w:t>
      </w:r>
    </w:p>
    <w:p w14:paraId="5D618661" w14:textId="77777777" w:rsidR="00310B70" w:rsidRPr="00310B70" w:rsidRDefault="00310B70" w:rsidP="00310B7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заступника директора з виробництва Петрова П.П.</w:t>
      </w:r>
    </w:p>
    <w:p w14:paraId="016D1786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[назва підприємства]</w:t>
      </w:r>
    </w:p>
    <w:p w14:paraId="512C32D1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27A64C2D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[ПІБ керівника]</w:t>
      </w:r>
    </w:p>
    <w:p w14:paraId="31C52DE5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[Дата підпису]</w:t>
      </w:r>
    </w:p>
    <w:p w14:paraId="747E71F8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 наказом ознайомлені:</w:t>
      </w:r>
    </w:p>
    <w:p w14:paraId="31E737BF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працівника]</w:t>
      </w:r>
    </w:p>
    <w:p w14:paraId="0E526F95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</w:t>
      </w:r>
    </w:p>
    <w:p w14:paraId="0B8F6EC4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[Дата ознайомлення]</w:t>
      </w:r>
    </w:p>
    <w:p w14:paraId="1898FB32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нормалізацію підсумованого обліку робочого часу та затвердження графіків змінності</w:t>
      </w:r>
    </w:p>
    <w:p w14:paraId="3FE96429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77B45F2B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5DB3F280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 від [Дата]</w:t>
      </w:r>
    </w:p>
    <w:p w14:paraId="5B6AF855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нормалізацію сформованого підсумованого обліку робочого часу та затвердження графіків змінності</w:t>
      </w:r>
    </w:p>
    <w:p w14:paraId="31C5BAEF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вимогами Кодексу законів про працю України, зокрема статтями [Вказати відповідні статті, наприклад, 50, 60, 63], з метою забезпечення раціональної організації робочого часу працівників та оптимізації виробничого процесу, наказую:</w:t>
      </w:r>
    </w:p>
    <w:p w14:paraId="09A12570" w14:textId="77777777" w:rsidR="00310B70" w:rsidRPr="00310B70" w:rsidRDefault="00310B70" w:rsidP="00310B7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Припинити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застосування підсумованого обліку робочого часу для [Вказати категорії працівників, для яких припиняється підсумований облік] з [Дата].</w:t>
      </w:r>
    </w:p>
    <w:p w14:paraId="0625FF86" w14:textId="77777777" w:rsidR="00310B70" w:rsidRPr="00310B70" w:rsidRDefault="00310B70" w:rsidP="00310B7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Затвердити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нові графіки змінності для [Вказати категорії працівників] відповідно до Додатку 1 до цього наказу.</w:t>
      </w:r>
    </w:p>
    <w:p w14:paraId="7AC8763E" w14:textId="77777777" w:rsidR="00310B70" w:rsidRPr="00310B70" w:rsidRDefault="00310B70" w:rsidP="00310B7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Ознайомити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під розпис усіх працівників з цим наказом та графіками змінності не пізніше [Дата].</w:t>
      </w:r>
    </w:p>
    <w:p w14:paraId="776D1C0F" w14:textId="77777777" w:rsidR="00310B70" w:rsidRPr="00310B70" w:rsidRDefault="00310B70" w:rsidP="00310B7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Контроль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виконанням цього наказу покласти на [Прізвище, посада відповідальної особи].</w:t>
      </w:r>
    </w:p>
    <w:p w14:paraId="2FDA6F40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Обґрунтування:</w:t>
      </w:r>
    </w:p>
    <w:p w14:paraId="69EAB134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[Навести коротке обґрунтування необхідності зміни режиму роботи, наприклад, зміна обсягів виробництва, введення нового обладнання тощо].</w:t>
      </w:r>
    </w:p>
    <w:p w14:paraId="6B9D189D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Відповідальність:</w:t>
      </w:r>
    </w:p>
    <w:p w14:paraId="04C6417D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дотримання вимог цього наказу несуть безпосередні керівники структурних підрозділів та винні працівники відповідно до чинного законодавства.</w:t>
      </w:r>
    </w:p>
    <w:p w14:paraId="44CB1507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Додатки:</w:t>
      </w:r>
    </w:p>
    <w:p w14:paraId="3DF2855C" w14:textId="77777777" w:rsidR="00310B70" w:rsidRPr="00310B70" w:rsidRDefault="00310B70" w:rsidP="00310B7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Графіки змінності.</w:t>
      </w:r>
    </w:p>
    <w:p w14:paraId="1BF2EFC5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[Прізвище]</w:t>
      </w:r>
    </w:p>
    <w:p w14:paraId="51E507C5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5A67FB0A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62168CBE" w14:textId="77777777" w:rsidR="00310B70" w:rsidRPr="00310B70" w:rsidRDefault="00310B70" w:rsidP="00310B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Індивідуальний підхід: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зразком. Необхідно адаптувати його до конкретних умов вашого підприємства, враховуючи специфіку виробництва, кількість працівників та інші фактори.</w:t>
      </w:r>
    </w:p>
    <w:p w14:paraId="16223443" w14:textId="77777777" w:rsidR="00310B70" w:rsidRPr="00310B70" w:rsidRDefault="00310B70" w:rsidP="00310B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Юридична консультація: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Перед підписанням наказу рекомендується проконсультуватися з юристом для уникнення можливих правових помилок.</w:t>
      </w:r>
    </w:p>
    <w:p w14:paraId="393B9CA5" w14:textId="77777777" w:rsidR="00310B70" w:rsidRPr="00310B70" w:rsidRDefault="00310B70" w:rsidP="00310B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Погодження з профспілкою: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Якщо на підприємстві діє профспілка, то наказ про зміну режиму роботи повинен бути погоджений з її представниками.</w:t>
      </w:r>
    </w:p>
    <w:p w14:paraId="3EF54986" w14:textId="77777777" w:rsidR="00310B70" w:rsidRPr="00310B70" w:rsidRDefault="00310B70" w:rsidP="00310B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Ознайомлення працівників:</w:t>
      </w: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Обов'язково ознайомте працівників з наказом під розпис. Це підтвердить, що вони були повідомлені про зміни в режимі роботи.</w:t>
      </w:r>
    </w:p>
    <w:p w14:paraId="63125C84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 Додатку 1:</w:t>
      </w:r>
    </w:p>
    <w:p w14:paraId="52740EB1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 1 до наказу № [Номер наказу] від [Дата]</w:t>
      </w:r>
    </w:p>
    <w:p w14:paraId="496474DE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Графік змінності для працівників цеху №1 на [Період]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234"/>
        <w:gridCol w:w="1354"/>
        <w:gridCol w:w="1798"/>
      </w:tblGrid>
      <w:tr w:rsidR="00310B70" w:rsidRPr="00310B70" w14:paraId="37CD52ED" w14:textId="77777777" w:rsidTr="00310B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436F3" w14:textId="77777777" w:rsidR="00310B70" w:rsidRPr="00310B70" w:rsidRDefault="00310B70" w:rsidP="003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День тижня</w:t>
            </w:r>
          </w:p>
        </w:tc>
        <w:tc>
          <w:tcPr>
            <w:tcW w:w="0" w:type="auto"/>
            <w:vAlign w:val="center"/>
            <w:hideMark/>
          </w:tcPr>
          <w:p w14:paraId="271CDB00" w14:textId="77777777" w:rsidR="00310B70" w:rsidRPr="00310B70" w:rsidRDefault="00310B70" w:rsidP="003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Зміна І</w:t>
            </w:r>
          </w:p>
        </w:tc>
        <w:tc>
          <w:tcPr>
            <w:tcW w:w="0" w:type="auto"/>
            <w:vAlign w:val="center"/>
            <w:hideMark/>
          </w:tcPr>
          <w:p w14:paraId="190A56DC" w14:textId="77777777" w:rsidR="00310B70" w:rsidRPr="00310B70" w:rsidRDefault="00310B70" w:rsidP="003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Зміна ІІ</w:t>
            </w:r>
          </w:p>
        </w:tc>
        <w:tc>
          <w:tcPr>
            <w:tcW w:w="0" w:type="auto"/>
            <w:vAlign w:val="center"/>
            <w:hideMark/>
          </w:tcPr>
          <w:p w14:paraId="3CB2F0D1" w14:textId="77777777" w:rsidR="00310B70" w:rsidRPr="00310B70" w:rsidRDefault="00310B70" w:rsidP="0031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Перерва на обід</w:t>
            </w:r>
          </w:p>
        </w:tc>
      </w:tr>
      <w:tr w:rsidR="00310B70" w:rsidRPr="00310B70" w14:paraId="19F30280" w14:textId="77777777" w:rsidTr="00310B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30F22" w14:textId="77777777" w:rsidR="00310B70" w:rsidRPr="00310B70" w:rsidRDefault="00310B70" w:rsidP="003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Понеділок</w:t>
            </w:r>
          </w:p>
        </w:tc>
        <w:tc>
          <w:tcPr>
            <w:tcW w:w="0" w:type="auto"/>
            <w:vAlign w:val="center"/>
            <w:hideMark/>
          </w:tcPr>
          <w:p w14:paraId="39987EAB" w14:textId="77777777" w:rsidR="00310B70" w:rsidRPr="00310B70" w:rsidRDefault="00310B70" w:rsidP="003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8:00 - 16:00</w:t>
            </w:r>
          </w:p>
        </w:tc>
        <w:tc>
          <w:tcPr>
            <w:tcW w:w="0" w:type="auto"/>
            <w:vAlign w:val="center"/>
            <w:hideMark/>
          </w:tcPr>
          <w:p w14:paraId="2A402E81" w14:textId="77777777" w:rsidR="00310B70" w:rsidRPr="00310B70" w:rsidRDefault="00310B70" w:rsidP="003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16:00 - 24:00</w:t>
            </w:r>
          </w:p>
        </w:tc>
        <w:tc>
          <w:tcPr>
            <w:tcW w:w="0" w:type="auto"/>
            <w:vAlign w:val="center"/>
            <w:hideMark/>
          </w:tcPr>
          <w:p w14:paraId="7B44D02B" w14:textId="77777777" w:rsidR="00310B70" w:rsidRPr="00310B70" w:rsidRDefault="00310B70" w:rsidP="003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12:00 - 13:00</w:t>
            </w:r>
          </w:p>
        </w:tc>
      </w:tr>
      <w:tr w:rsidR="00310B70" w:rsidRPr="00310B70" w14:paraId="34B0D360" w14:textId="77777777" w:rsidTr="00310B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3AC2A" w14:textId="77777777" w:rsidR="00310B70" w:rsidRPr="00310B70" w:rsidRDefault="00310B70" w:rsidP="003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9E07B8E" w14:textId="77777777" w:rsidR="00310B70" w:rsidRPr="00310B70" w:rsidRDefault="00310B70" w:rsidP="003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3F0EE8C" w14:textId="77777777" w:rsidR="00310B70" w:rsidRPr="00310B70" w:rsidRDefault="00310B70" w:rsidP="003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CFC435B" w14:textId="77777777" w:rsidR="00310B70" w:rsidRPr="00310B70" w:rsidRDefault="00310B70" w:rsidP="0031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0B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7EA9D121" w14:textId="77777777" w:rsidR="00310B70" w:rsidRPr="00310B70" w:rsidRDefault="00310B70" w:rsidP="0031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53C8D539" w14:textId="77777777" w:rsidR="00310B70" w:rsidRPr="00310B70" w:rsidRDefault="00310B70" w:rsidP="00310B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змінності повинен бути складений з дотриманням вимог законодавства щодо тривалості робочого часу, відпочинку та нічних годин.</w:t>
      </w:r>
    </w:p>
    <w:p w14:paraId="5AA8DDD2" w14:textId="77777777" w:rsidR="00310B70" w:rsidRPr="00310B70" w:rsidRDefault="00310B70" w:rsidP="00310B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Рекомендується складати графіки змінності на певний період (наприклад, квартал, півріччя) з можливістю їх коригування у разі потреби.</w:t>
      </w:r>
    </w:p>
    <w:p w14:paraId="1B52B3A2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 статті Кодексу законів про працю України:</w:t>
      </w:r>
    </w:p>
    <w:p w14:paraId="4EC2085F" w14:textId="77777777" w:rsidR="00310B70" w:rsidRPr="00310B70" w:rsidRDefault="00310B70" w:rsidP="00310B7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50 – загальні положення про робочий час.</w:t>
      </w:r>
    </w:p>
    <w:p w14:paraId="04C7F909" w14:textId="77777777" w:rsidR="00310B70" w:rsidRPr="00310B70" w:rsidRDefault="00310B70" w:rsidP="00310B7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60 – тривалість робочого часу.</w:t>
      </w:r>
    </w:p>
    <w:p w14:paraId="06A97D8E" w14:textId="77777777" w:rsidR="00310B70" w:rsidRPr="00310B70" w:rsidRDefault="00310B70" w:rsidP="00310B7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63 – режими роботи.</w:t>
      </w:r>
    </w:p>
    <w:p w14:paraId="2F42554D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1ECF44F7" w14:textId="77777777" w:rsidR="00310B70" w:rsidRPr="00310B70" w:rsidRDefault="00310B70" w:rsidP="00310B7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Зверніть увагу на те, що зміна режиму роботи може вважатися зміною істотних умов праці, тому працівників необхідно попередити про такі зміни заздалегідь (не менше ніж за два місяці).</w:t>
      </w:r>
    </w:p>
    <w:p w14:paraId="109570FB" w14:textId="77777777" w:rsidR="00310B70" w:rsidRPr="00310B70" w:rsidRDefault="00310B70" w:rsidP="00310B7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Проаналізуйте можливі наслідки введення нового режиму роботи для працівників та підприємства в цілому.</w:t>
      </w:r>
    </w:p>
    <w:p w14:paraId="501BF7F8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Дотримання законодавства та інформування працівників є ключовими факторами успішної зміни режиму роботи.</w:t>
      </w:r>
    </w:p>
    <w:p w14:paraId="5C04B411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Якщо у вас виникнуть додаткові питання, зверніться за консультацією до юриста.</w:t>
      </w:r>
    </w:p>
    <w:p w14:paraId="3B7CDB40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нормалізацію сформованого підсумованого обліку робочого часу та затвердження графіків змінності для працівників:</w:t>
      </w:r>
    </w:p>
    <w:p w14:paraId="3FF3EF61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[номер наказу] від [дата]</w:t>
      </w:r>
    </w:p>
    <w:p w14:paraId="0C3340DF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 нормалізацію сформованого підсумованого обліку робочого часу та затвердження графіків змінності для працівників</w:t>
      </w:r>
    </w:p>
    <w:p w14:paraId="254C5C51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забезпечення належного обліку робочого часу працівників та організації ефективної роботи підприємства, відповідно до вимог Закону України "Про працю" від 10 грудня 1971 року, Закону України "Про соціальний захист працівників у разі звільнення" від 17 січня 2002 року, Закону України "Про оплату праці" від 24 березня 2005 року, наказую:</w:t>
      </w:r>
    </w:p>
    <w:p w14:paraId="7D7E56D4" w14:textId="77777777" w:rsidR="00310B70" w:rsidRPr="00310B70" w:rsidRDefault="00310B70" w:rsidP="00310B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Установити нормалізацію сформованого підсумованого обліку робочого часу для працівників підприємства з [дата] року.</w:t>
      </w:r>
    </w:p>
    <w:p w14:paraId="72D60730" w14:textId="77777777" w:rsidR="00310B70" w:rsidRPr="00310B70" w:rsidRDefault="00310B70" w:rsidP="00310B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Апробувати графік змінності для працівників, який передбачає наступні зміни: [перелік змін, наприклад, змінність з 8:00 до 16:00, з 12:00 до 20:00 тощо].</w:t>
      </w:r>
    </w:p>
    <w:p w14:paraId="17DEA62A" w14:textId="77777777" w:rsidR="00310B70" w:rsidRPr="00310B70" w:rsidRDefault="00310B70" w:rsidP="00310B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Встановити, що підсумований облік робочого часу буде проводитися з використанням системи обліку робочого часу [назва системи], яка забезпечує автоматичне відображення робочого часу працівників.</w:t>
      </w:r>
    </w:p>
    <w:p w14:paraId="5399581F" w14:textId="77777777" w:rsidR="00310B70" w:rsidRPr="00310B70" w:rsidRDefault="00310B70" w:rsidP="00310B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Поручити [прізвище та ініціали особи, відповідальної за облік робочого часу] забезпечити ведення підсумованого обліку робочого часу та своєчасне інформування працівників про результати обліку.</w:t>
      </w:r>
    </w:p>
    <w:p w14:paraId="3CD68650" w14:textId="77777777" w:rsidR="00310B70" w:rsidRPr="00310B70" w:rsidRDefault="00310B70" w:rsidP="00310B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[прізвище та ініціали особи, відповідальної за контроль].</w:t>
      </w:r>
    </w:p>
    <w:p w14:paraId="0CEB77DE" w14:textId="77777777" w:rsidR="00310B70" w:rsidRPr="00310B70" w:rsidRDefault="00310B70" w:rsidP="00310B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вступає в силу з [дата] року.</w:t>
      </w:r>
    </w:p>
    <w:p w14:paraId="40623A18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Оригінал наказу зберігати в [назва відділу або особи, відповідальної за зберігання документів].</w:t>
      </w:r>
    </w:p>
    <w:p w14:paraId="135B7846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[ПІБ керівника підприємства]</w:t>
      </w:r>
    </w:p>
    <w:p w14:paraId="3721C8D5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[Дата підпису]</w:t>
      </w:r>
    </w:p>
    <w:p w14:paraId="26225E16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F802925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12 від 15 лютого 2023 року</w:t>
      </w:r>
    </w:p>
    <w:p w14:paraId="42B717EE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Про нормалізацію сформованого підсумованого обліку робочого часу та затвердження графіків змінності для працівників</w:t>
      </w:r>
    </w:p>
    <w:p w14:paraId="051DD4BD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забезпечення належного обліку робочого часу працівників та організації ефективної роботи підприємства, відповідно до вимог Закону України "Про працю" від 10 грудня 1971 року, Закону України "Про соціальний захист працівників у разі звільнення" від 17 січня 2002 року, Закону України "Про оплату праці" від 24 березня 2005 року, наказую:</w:t>
      </w:r>
    </w:p>
    <w:p w14:paraId="647710E1" w14:textId="77777777" w:rsidR="00310B70" w:rsidRPr="00310B70" w:rsidRDefault="00310B70" w:rsidP="00310B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Установити нормалізацію сформованого підсумованого обліку робочого часу для працівників підприємства з 1 березня 2023 року.</w:t>
      </w:r>
    </w:p>
    <w:p w14:paraId="46CF66BF" w14:textId="77777777" w:rsidR="00310B70" w:rsidRPr="00310B70" w:rsidRDefault="00310B70" w:rsidP="00310B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Апробувати графік змінності для працівників, який передбачає наступні зміни: з 8:00 до 16:00, з 12:00 до 20:00, з 14:00 до 22:00.</w:t>
      </w:r>
    </w:p>
    <w:p w14:paraId="1DA59384" w14:textId="77777777" w:rsidR="00310B70" w:rsidRPr="00310B70" w:rsidRDefault="00310B70" w:rsidP="00310B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Встановити, що підсумований облік робочого часу буде проводитися з використанням системи обліку робочого часу "TimeTracker", яка забезпечує автоматичне відображення робочого часу працівників.</w:t>
      </w:r>
    </w:p>
    <w:p w14:paraId="7418F888" w14:textId="77777777" w:rsidR="00310B70" w:rsidRPr="00310B70" w:rsidRDefault="00310B70" w:rsidP="00310B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Поручити Петрову О. В. забезпечити ведення підсумованого обліку робочого часу та своєчасне інформування працівників про результати обліку.</w:t>
      </w:r>
    </w:p>
    <w:p w14:paraId="7D03617A" w14:textId="77777777" w:rsidR="00310B70" w:rsidRPr="00310B70" w:rsidRDefault="00310B70" w:rsidP="00310B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 виконанням цього наказу покласти на Іванова І. І.</w:t>
      </w:r>
    </w:p>
    <w:p w14:paraId="05BF9111" w14:textId="77777777" w:rsidR="00310B70" w:rsidRPr="00310B70" w:rsidRDefault="00310B70" w:rsidP="00310B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Наказ вступає в силу з 1 березня 2023 року.</w:t>
      </w:r>
    </w:p>
    <w:p w14:paraId="212CE383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B70">
        <w:rPr>
          <w:rFonts w:ascii="Times New Roman" w:eastAsia="Times New Roman" w:hAnsi="Times New Roman" w:cs="Times New Roman"/>
          <w:sz w:val="24"/>
          <w:szCs w:val="24"/>
        </w:rPr>
        <w:t>Оригінал наказу зберігати в відділі кадрів.</w:t>
      </w:r>
    </w:p>
    <w:p w14:paraId="5220E41E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О. М.</w:t>
      </w:r>
    </w:p>
    <w:p w14:paraId="52DC3055" w14:textId="77777777" w:rsidR="00310B70" w:rsidRPr="00310B70" w:rsidRDefault="00310B70" w:rsidP="0031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B70">
        <w:rPr>
          <w:rFonts w:ascii="Times New Roman" w:eastAsia="Times New Roman" w:hAnsi="Times New Roman" w:cs="Times New Roman"/>
          <w:sz w:val="24"/>
          <w:szCs w:val="24"/>
          <w:lang w:val="en-US"/>
        </w:rPr>
        <w:t>15 лютого 2023 року</w:t>
      </w:r>
    </w:p>
    <w:p w14:paraId="37A851AF" w14:textId="6D50D839" w:rsidR="00667E05" w:rsidRPr="00310B70" w:rsidRDefault="00667E05" w:rsidP="00310B70"/>
    <w:sectPr w:rsidR="00667E05" w:rsidRPr="0031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18EB"/>
    <w:multiLevelType w:val="multilevel"/>
    <w:tmpl w:val="457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66231"/>
    <w:multiLevelType w:val="multilevel"/>
    <w:tmpl w:val="9110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362DE"/>
    <w:multiLevelType w:val="multilevel"/>
    <w:tmpl w:val="61C6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15252"/>
    <w:multiLevelType w:val="multilevel"/>
    <w:tmpl w:val="C9F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2577C"/>
    <w:multiLevelType w:val="multilevel"/>
    <w:tmpl w:val="FE2C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07B51"/>
    <w:multiLevelType w:val="multilevel"/>
    <w:tmpl w:val="61E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22EF1"/>
    <w:multiLevelType w:val="multilevel"/>
    <w:tmpl w:val="2C9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82B25"/>
    <w:multiLevelType w:val="multilevel"/>
    <w:tmpl w:val="CB3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95851"/>
    <w:multiLevelType w:val="multilevel"/>
    <w:tmpl w:val="C404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437F7"/>
    <w:multiLevelType w:val="multilevel"/>
    <w:tmpl w:val="9070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277F6"/>
    <w:multiLevelType w:val="multilevel"/>
    <w:tmpl w:val="E8EE8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923F3"/>
    <w:multiLevelType w:val="multilevel"/>
    <w:tmpl w:val="C4F6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77235"/>
    <w:multiLevelType w:val="multilevel"/>
    <w:tmpl w:val="6EFA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C5EEB"/>
    <w:multiLevelType w:val="multilevel"/>
    <w:tmpl w:val="3EB0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84F36"/>
    <w:multiLevelType w:val="multilevel"/>
    <w:tmpl w:val="0B18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3C10C4"/>
    <w:multiLevelType w:val="multilevel"/>
    <w:tmpl w:val="BE3A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7A68B8"/>
    <w:multiLevelType w:val="multilevel"/>
    <w:tmpl w:val="44DA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A57F9"/>
    <w:multiLevelType w:val="multilevel"/>
    <w:tmpl w:val="5266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D5396"/>
    <w:multiLevelType w:val="multilevel"/>
    <w:tmpl w:val="B3D0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E5997"/>
    <w:multiLevelType w:val="multilevel"/>
    <w:tmpl w:val="594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A66BC"/>
    <w:multiLevelType w:val="multilevel"/>
    <w:tmpl w:val="137A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215D44"/>
    <w:multiLevelType w:val="multilevel"/>
    <w:tmpl w:val="861A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F75DA"/>
    <w:multiLevelType w:val="multilevel"/>
    <w:tmpl w:val="F8E4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F054C"/>
    <w:multiLevelType w:val="multilevel"/>
    <w:tmpl w:val="ACD0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462AE"/>
    <w:multiLevelType w:val="multilevel"/>
    <w:tmpl w:val="E2AC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A693A"/>
    <w:multiLevelType w:val="multilevel"/>
    <w:tmpl w:val="2FAC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156A4"/>
    <w:multiLevelType w:val="multilevel"/>
    <w:tmpl w:val="1086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5073A"/>
    <w:multiLevelType w:val="multilevel"/>
    <w:tmpl w:val="DFD0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8D5C87"/>
    <w:multiLevelType w:val="multilevel"/>
    <w:tmpl w:val="F552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B658E2"/>
    <w:multiLevelType w:val="multilevel"/>
    <w:tmpl w:val="1C0C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2F75FD"/>
    <w:multiLevelType w:val="multilevel"/>
    <w:tmpl w:val="988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46277">
    <w:abstractNumId w:val="18"/>
  </w:num>
  <w:num w:numId="2" w16cid:durableId="1561667566">
    <w:abstractNumId w:val="1"/>
  </w:num>
  <w:num w:numId="3" w16cid:durableId="1221672452">
    <w:abstractNumId w:val="10"/>
  </w:num>
  <w:num w:numId="4" w16cid:durableId="977613009">
    <w:abstractNumId w:val="24"/>
  </w:num>
  <w:num w:numId="5" w16cid:durableId="1662465360">
    <w:abstractNumId w:val="30"/>
  </w:num>
  <w:num w:numId="6" w16cid:durableId="656764571">
    <w:abstractNumId w:val="4"/>
  </w:num>
  <w:num w:numId="7" w16cid:durableId="1526407218">
    <w:abstractNumId w:val="26"/>
  </w:num>
  <w:num w:numId="8" w16cid:durableId="2002347805">
    <w:abstractNumId w:val="22"/>
  </w:num>
  <w:num w:numId="9" w16cid:durableId="693113080">
    <w:abstractNumId w:val="3"/>
  </w:num>
  <w:num w:numId="10" w16cid:durableId="548347800">
    <w:abstractNumId w:val="9"/>
  </w:num>
  <w:num w:numId="11" w16cid:durableId="527334017">
    <w:abstractNumId w:val="13"/>
  </w:num>
  <w:num w:numId="12" w16cid:durableId="1664163464">
    <w:abstractNumId w:val="14"/>
  </w:num>
  <w:num w:numId="13" w16cid:durableId="1429421111">
    <w:abstractNumId w:val="6"/>
  </w:num>
  <w:num w:numId="14" w16cid:durableId="769741845">
    <w:abstractNumId w:val="16"/>
  </w:num>
  <w:num w:numId="15" w16cid:durableId="1622880277">
    <w:abstractNumId w:val="28"/>
  </w:num>
  <w:num w:numId="16" w16cid:durableId="141192299">
    <w:abstractNumId w:val="17"/>
  </w:num>
  <w:num w:numId="17" w16cid:durableId="393432019">
    <w:abstractNumId w:val="0"/>
  </w:num>
  <w:num w:numId="18" w16cid:durableId="1336348074">
    <w:abstractNumId w:val="8"/>
  </w:num>
  <w:num w:numId="19" w16cid:durableId="1698002435">
    <w:abstractNumId w:val="23"/>
  </w:num>
  <w:num w:numId="20" w16cid:durableId="1484004211">
    <w:abstractNumId w:val="7"/>
  </w:num>
  <w:num w:numId="21" w16cid:durableId="1307394575">
    <w:abstractNumId w:val="29"/>
  </w:num>
  <w:num w:numId="22" w16cid:durableId="1443839955">
    <w:abstractNumId w:val="2"/>
  </w:num>
  <w:num w:numId="23" w16cid:durableId="1551988721">
    <w:abstractNumId w:val="20"/>
  </w:num>
  <w:num w:numId="24" w16cid:durableId="336464152">
    <w:abstractNumId w:val="11"/>
  </w:num>
  <w:num w:numId="25" w16cid:durableId="532812229">
    <w:abstractNumId w:val="5"/>
  </w:num>
  <w:num w:numId="26" w16cid:durableId="839395692">
    <w:abstractNumId w:val="27"/>
  </w:num>
  <w:num w:numId="27" w16cid:durableId="1518351762">
    <w:abstractNumId w:val="25"/>
  </w:num>
  <w:num w:numId="28" w16cid:durableId="449013565">
    <w:abstractNumId w:val="19"/>
  </w:num>
  <w:num w:numId="29" w16cid:durableId="163710770">
    <w:abstractNumId w:val="21"/>
  </w:num>
  <w:num w:numId="30" w16cid:durableId="1397819606">
    <w:abstractNumId w:val="15"/>
  </w:num>
  <w:num w:numId="31" w16cid:durableId="186536439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0B70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39F2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48FA"/>
    <w:rsid w:val="00DB7885"/>
    <w:rsid w:val="00DC3FBB"/>
    <w:rsid w:val="00DC5321"/>
    <w:rsid w:val="00DC5720"/>
    <w:rsid w:val="00DC71BC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6BD8"/>
    <w:rsid w:val="00F076E4"/>
    <w:rsid w:val="00F11D64"/>
    <w:rsid w:val="00F12B8B"/>
    <w:rsid w:val="00F1336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2448</cp:revision>
  <dcterms:created xsi:type="dcterms:W3CDTF">2023-11-24T07:45:00Z</dcterms:created>
  <dcterms:modified xsi:type="dcterms:W3CDTF">2024-07-16T08:10:00Z</dcterms:modified>
</cp:coreProperties>
</file>